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8620"/>
        <w:gridCol w:w="1480"/>
      </w:tblGrid>
      <w:tr w:rsidR="008E7604" w:rsidRPr="008E7604" w:rsidTr="008E7604">
        <w:trPr>
          <w:trHeight w:val="596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bookmarkStart w:id="0" w:name="_GoBack"/>
            <w:bookmarkEnd w:id="0"/>
            <w:r w:rsidRPr="008E7604">
              <w:rPr>
                <w:b/>
                <w:bCs/>
              </w:rPr>
              <w:t>Ordem de prioridade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Ações Prioritárias</w:t>
            </w:r>
            <w:r w:rsidRPr="008E7604">
              <w:t xml:space="preserve">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Eixo Temático</w:t>
            </w:r>
            <w:r w:rsidRPr="008E7604">
              <w:t xml:space="preserve"> </w:t>
            </w:r>
          </w:p>
        </w:tc>
      </w:tr>
      <w:tr w:rsidR="008E7604" w:rsidRPr="008E7604" w:rsidTr="00232286">
        <w:trPr>
          <w:trHeight w:val="356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E7604" w:rsidRPr="008E7604" w:rsidRDefault="00BD0FCA" w:rsidP="008E7604">
            <w:r>
              <w:t>Criar nos órgãos públicos e comercio, pontos de recolhimento para resíduos sólidos.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t xml:space="preserve">Eixo </w:t>
            </w:r>
            <w:proofErr w:type="gramStart"/>
            <w:r w:rsidRPr="008E7604">
              <w:t>1</w:t>
            </w:r>
            <w:proofErr w:type="gramEnd"/>
            <w:r w:rsidRPr="008E7604">
              <w:t xml:space="preserve"> 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2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BD0FCA" w:rsidP="008E7604">
            <w:r>
              <w:t>Formular calendário anual para a COLETA SELETIVA semanal.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proofErr w:type="gramStart"/>
            <w:r w:rsidRPr="008E7604">
              <w:rPr>
                <w:b/>
                <w:bCs/>
              </w:rPr>
              <w:t>3</w:t>
            </w:r>
            <w:proofErr w:type="gramEnd"/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BD0FCA" w:rsidP="008E7604">
            <w:r>
              <w:t xml:space="preserve">Construir cisternas para captação pluvial nos órgãos públicos, devido ao elevado </w:t>
            </w:r>
            <w:proofErr w:type="gramStart"/>
            <w:r>
              <w:t>consumo</w:t>
            </w:r>
            <w:proofErr w:type="gramEnd"/>
            <w:r>
              <w:t xml:space="preserve"> de agua.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4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BD0FCA" w:rsidP="008E7604">
            <w:r>
              <w:t>Criar métodos para incentivar o consumo sustentável em todos os níveis, inclusive energia solar, e reaproveitamento de agua servida.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5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BD0FCA" w:rsidP="008E7604">
            <w:r>
              <w:t xml:space="preserve">Responsabilizar o poder </w:t>
            </w:r>
            <w:proofErr w:type="gramStart"/>
            <w:r>
              <w:t>publico</w:t>
            </w:r>
            <w:proofErr w:type="gramEnd"/>
            <w:r>
              <w:t xml:space="preserve"> para viabilização de estrutura logística para a COLETA SELETIVA.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6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BD0FCA" w:rsidP="008E7604">
            <w:r>
              <w:t xml:space="preserve">Garantir e efetivar a construção de usina de processamento de </w:t>
            </w:r>
            <w:proofErr w:type="gramStart"/>
            <w:r>
              <w:t>lixo(</w:t>
            </w:r>
            <w:proofErr w:type="gramEnd"/>
            <w:r>
              <w:t xml:space="preserve">UPL), coleta seletiva em todos os municípios ou em convênios intermunicipais.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D0D9A" w:rsidRPr="008E7604" w:rsidRDefault="008E7604" w:rsidP="008E7604">
            <w:r w:rsidRPr="008E7604">
              <w:t xml:space="preserve">Eixo </w:t>
            </w:r>
            <w:proofErr w:type="gramStart"/>
            <w:r w:rsidRPr="008E7604">
              <w:t>2</w:t>
            </w:r>
            <w:proofErr w:type="gramEnd"/>
            <w:r w:rsidRPr="008E7604">
              <w:t xml:space="preserve"> 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7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BD0FCA" w:rsidP="008E7604">
            <w:r>
              <w:t>Divulgar sobre a logística reversa através da imprensa escrita e falada.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8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BD0FCA" w:rsidP="008E7604">
            <w:r>
              <w:t xml:space="preserve">Destinar corretamente o lixo orgânico, fazendo a compostagem (adubo), e </w:t>
            </w:r>
            <w:proofErr w:type="gramStart"/>
            <w:r>
              <w:t>outra atividades</w:t>
            </w:r>
            <w:proofErr w:type="gramEnd"/>
            <w:r>
              <w:t xml:space="preserve"> afins.</w:t>
            </w:r>
            <w:r>
              <w:br/>
            </w:r>
            <w:r>
              <w:lastRenderedPageBreak/>
              <w:t xml:space="preserve">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lastRenderedPageBreak/>
              <w:t>9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BD0FCA" w:rsidP="008E7604">
            <w:r>
              <w:t>Regulamentar o descarte de lixo eletrônico de acordo com a lei.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10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D21F6D" w:rsidP="00D21F6D">
            <w:r>
              <w:t xml:space="preserve">Educar, através de ações concretas usando metodologias viáveis e abrangentes a sociedade, quanto á responsabilidade individual com a preservação ambiental.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11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D21F6D" w:rsidRPr="008E7604" w:rsidRDefault="00D21F6D" w:rsidP="00D21F6D">
            <w:r>
              <w:t>Reestruturar a USINA DE RECICLAGEM do município.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D0D9A" w:rsidRPr="008E7604" w:rsidRDefault="008E7604" w:rsidP="008E7604">
            <w:r w:rsidRPr="008E7604">
              <w:t xml:space="preserve">Eixo </w:t>
            </w:r>
            <w:proofErr w:type="gramStart"/>
            <w:r w:rsidRPr="008E7604">
              <w:t>3</w:t>
            </w:r>
            <w:proofErr w:type="gramEnd"/>
            <w:r w:rsidRPr="008E7604">
              <w:t xml:space="preserve"> 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12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D21F6D" w:rsidP="008E7604">
            <w:r>
              <w:t>Incentivar a criação de Associação e ou Cooperativas de catadores, que será administrada pelo Conselho de Meio Ambiente (CMMA), juntamente com os catadores e separadores.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13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D21F6D" w:rsidP="008E7604">
            <w:r>
              <w:t>Regulamentara função dos trabalhadores</w:t>
            </w:r>
            <w:r w:rsidR="00C02A98">
              <w:t xml:space="preserve"> </w:t>
            </w:r>
            <w:proofErr w:type="gramStart"/>
            <w:r>
              <w:t xml:space="preserve">( </w:t>
            </w:r>
            <w:proofErr w:type="gramEnd"/>
            <w:r>
              <w:t xml:space="preserve">Catadores, Separadores, e Transportadores), como lixo, através de leis.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14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D21F6D" w:rsidP="008E7604">
            <w:r>
              <w:t>Fornecer equipamento de proteção individual (EPI), para os trabalhadores com o lixo.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15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D21F6D" w:rsidP="008E7604">
            <w:r>
              <w:t>Orientar, conscientizar e capacitar os trabalhadores com o lixo, devidamente regularizados, e acompanhar o trabalho.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16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C02A98" w:rsidP="008E7604">
            <w:proofErr w:type="gramStart"/>
            <w:r>
              <w:t>Promover através de projetos e programas de politica publicas</w:t>
            </w:r>
            <w:proofErr w:type="gramEnd"/>
            <w:r>
              <w:t xml:space="preserve"> de resíduos: sólidos, orgânicos, tecnológicos e rejeito, a educação ambiental, em todos os níveis de ensino e conscientização </w:t>
            </w:r>
            <w:r>
              <w:lastRenderedPageBreak/>
              <w:t xml:space="preserve">publicas para a preservação e sustentabilidade do meio em que vive.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D0D9A" w:rsidRPr="008E7604" w:rsidRDefault="008E7604" w:rsidP="008E7604">
            <w:r w:rsidRPr="008E7604">
              <w:lastRenderedPageBreak/>
              <w:t xml:space="preserve">Eixo </w:t>
            </w:r>
            <w:proofErr w:type="gramStart"/>
            <w:r w:rsidRPr="008E7604">
              <w:t>4</w:t>
            </w:r>
            <w:proofErr w:type="gramEnd"/>
            <w:r w:rsidRPr="008E7604">
              <w:t xml:space="preserve"> 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lastRenderedPageBreak/>
              <w:t>17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C02A98" w:rsidP="008E7604">
            <w:r>
              <w:t>Destinar o ICMS ECOLOGICO, ao Fundo Municipal de Meio Ambiente.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18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C02A98" w:rsidP="008E7604">
            <w:r>
              <w:t>Informar a comunidade sobre as leis e politicas publicas com referencia aos deveres individuais sobre a preservação ambiental.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19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C02A98" w:rsidP="008E7604">
            <w:r>
              <w:t>Efetuar punições cabíveis a todos aqueles que não respeitarem e cumprirem seus deveres para com a sustentabilidade.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D0D9A" w:rsidRPr="008E7604" w:rsidRDefault="008E7604" w:rsidP="008E7604">
            <w:r w:rsidRPr="008E7604">
              <w:rPr>
                <w:b/>
                <w:bCs/>
              </w:rPr>
              <w:t>20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C02A98" w:rsidP="008E7604">
            <w:r>
              <w:t>Criar metodologias e praticas próprias acessíveis à resolução dos problemas ambientais de acordos com as exigências ambientais locais, em conformidade com as leis.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E7604" w:rsidP="008E7604"/>
        </w:tc>
      </w:tr>
    </w:tbl>
    <w:p w:rsidR="0027492E" w:rsidRDefault="00D217E5"/>
    <w:sectPr w:rsidR="0027492E" w:rsidSect="00232286">
      <w:headerReference w:type="default" r:id="rId8"/>
      <w:footerReference w:type="default" r:id="rId9"/>
      <w:pgSz w:w="16838" w:h="11906" w:orient="landscape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21E" w:rsidRDefault="00D1621E" w:rsidP="008E7604">
      <w:pPr>
        <w:spacing w:after="0" w:line="240" w:lineRule="auto"/>
      </w:pPr>
      <w:r>
        <w:separator/>
      </w:r>
    </w:p>
  </w:endnote>
  <w:endnote w:type="continuationSeparator" w:id="0">
    <w:p w:rsidR="00D1621E" w:rsidRDefault="00D1621E" w:rsidP="008E7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604" w:rsidRDefault="008E7604" w:rsidP="00232286">
    <w:pPr>
      <w:pStyle w:val="Rodap"/>
      <w:jc w:val="center"/>
    </w:pPr>
    <w:r w:rsidRPr="008E7604">
      <w:rPr>
        <w:noProof/>
      </w:rPr>
      <w:drawing>
        <wp:inline distT="0" distB="0" distL="0" distR="0" wp14:anchorId="53F50C1D" wp14:editId="7ADE9603">
          <wp:extent cx="3086100" cy="862012"/>
          <wp:effectExtent l="19050" t="0" r="0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4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862012"/>
                  </a:xfrm>
                  <a:prstGeom prst="rect">
                    <a:avLst/>
                  </a:prstGeom>
                  <a:noFill/>
                  <a:ln w="9525">
                    <a:noFill/>
                    <a:round/>
                    <a:headEnd/>
                    <a:tailEnd/>
                  </a:ln>
                </pic:spPr>
              </pic:pic>
            </a:graphicData>
          </a:graphic>
        </wp:inline>
      </w:drawing>
    </w:r>
    <w:r w:rsidRPr="008E7604">
      <w:rPr>
        <w:noProof/>
      </w:rPr>
      <w:drawing>
        <wp:inline distT="0" distB="0" distL="0" distR="0" wp14:anchorId="482DFD5B" wp14:editId="275D6719">
          <wp:extent cx="3130550" cy="757238"/>
          <wp:effectExtent l="19050" t="0" r="0" b="0"/>
          <wp:docPr id="4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757238"/>
                  </a:xfrm>
                  <a:prstGeom prst="rect">
                    <a:avLst/>
                  </a:prstGeom>
                  <a:noFill/>
                  <a:ln w="9525">
                    <a:noFill/>
                    <a:round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21E" w:rsidRDefault="00D1621E" w:rsidP="008E7604">
      <w:pPr>
        <w:spacing w:after="0" w:line="240" w:lineRule="auto"/>
      </w:pPr>
      <w:r>
        <w:separator/>
      </w:r>
    </w:p>
  </w:footnote>
  <w:footnote w:type="continuationSeparator" w:id="0">
    <w:p w:rsidR="00D1621E" w:rsidRDefault="00D1621E" w:rsidP="008E7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58D" w:rsidRDefault="00A3158D" w:rsidP="00AF5E5B">
    <w:pPr>
      <w:pStyle w:val="Cabealho"/>
      <w:jc w:val="center"/>
      <w:rPr>
        <w:b/>
        <w:bCs/>
      </w:rPr>
    </w:pPr>
  </w:p>
  <w:p w:rsidR="00A3158D" w:rsidRDefault="00A3158D" w:rsidP="00AF5E5B">
    <w:pPr>
      <w:pStyle w:val="Cabealho"/>
      <w:jc w:val="center"/>
      <w:rPr>
        <w:b/>
        <w:bCs/>
      </w:rPr>
    </w:pPr>
  </w:p>
  <w:p w:rsidR="00AF5E5B" w:rsidRDefault="00AF5E5B" w:rsidP="00AF5E5B">
    <w:pPr>
      <w:pStyle w:val="Cabealho"/>
      <w:jc w:val="center"/>
      <w:rPr>
        <w:b/>
        <w:bCs/>
      </w:rPr>
    </w:pPr>
    <w:r>
      <w:rPr>
        <w:noProof/>
      </w:rPr>
      <w:drawing>
        <wp:inline distT="0" distB="0" distL="0" distR="0" wp14:anchorId="0402274E" wp14:editId="61AA855E">
          <wp:extent cx="1752600" cy="625928"/>
          <wp:effectExtent l="0" t="0" r="0" b="0"/>
          <wp:docPr id="2" name="Imagem 2" descr="E:\logo Batayporã gestão 2013 a 2016 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Batayporã gestão 2013 a 2016 Ofi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98" cy="63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5CB6387" wp14:editId="46B61FF6">
          <wp:extent cx="1581513" cy="811295"/>
          <wp:effectExtent l="0" t="0" r="0" b="0"/>
          <wp:docPr id="8" name="Imagem 8" descr="D:\MEIO AMBIENTE E TURISMO\Secretaria Municipal de Turismo e Meio Ambie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EIO AMBIENTE E TURISMO\Secretaria Municipal de Turismo e Meio Ambien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9059" cy="820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158D" w:rsidRDefault="00A3158D" w:rsidP="00AF5E5B">
    <w:pPr>
      <w:pStyle w:val="Cabealho"/>
      <w:jc w:val="center"/>
      <w:rPr>
        <w:b/>
        <w:bCs/>
      </w:rPr>
    </w:pPr>
  </w:p>
  <w:p w:rsidR="008E7604" w:rsidRDefault="008E7604" w:rsidP="008E7604">
    <w:pPr>
      <w:pStyle w:val="Cabealho"/>
      <w:rPr>
        <w:b/>
        <w:bCs/>
      </w:rPr>
    </w:pPr>
    <w:r w:rsidRPr="008E7604">
      <w:rPr>
        <w:b/>
        <w:bCs/>
      </w:rPr>
      <w:t xml:space="preserve">Relação de Ações Prioritárias priorizadas ao final da Etapa </w:t>
    </w:r>
  </w:p>
  <w:p w:rsidR="008E7604" w:rsidRPr="008E7604" w:rsidRDefault="008E7604" w:rsidP="008E7604">
    <w:pPr>
      <w:pStyle w:val="Cabealho"/>
    </w:pPr>
    <w:r>
      <w:rPr>
        <w:b/>
        <w:bCs/>
      </w:rPr>
      <w:t xml:space="preserve">Município: </w:t>
    </w:r>
    <w:r w:rsidR="00232286">
      <w:rPr>
        <w:b/>
        <w:bCs/>
      </w:rPr>
      <w:t>BATAYPORÃ-MS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604"/>
    <w:rsid w:val="00074FDB"/>
    <w:rsid w:val="00232286"/>
    <w:rsid w:val="003B6C54"/>
    <w:rsid w:val="00605086"/>
    <w:rsid w:val="007C75CD"/>
    <w:rsid w:val="008E7604"/>
    <w:rsid w:val="009327CB"/>
    <w:rsid w:val="00A3158D"/>
    <w:rsid w:val="00AD0D9A"/>
    <w:rsid w:val="00AE2EC4"/>
    <w:rsid w:val="00AF5E5B"/>
    <w:rsid w:val="00BD0FCA"/>
    <w:rsid w:val="00C02A98"/>
    <w:rsid w:val="00D1621E"/>
    <w:rsid w:val="00D217E5"/>
    <w:rsid w:val="00D21F6D"/>
    <w:rsid w:val="00E144F7"/>
    <w:rsid w:val="00EE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7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7604"/>
  </w:style>
  <w:style w:type="paragraph" w:styleId="Rodap">
    <w:name w:val="footer"/>
    <w:basedOn w:val="Normal"/>
    <w:link w:val="RodapChar"/>
    <w:uiPriority w:val="99"/>
    <w:unhideWhenUsed/>
    <w:rsid w:val="008E7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7604"/>
  </w:style>
  <w:style w:type="paragraph" w:styleId="Textodebalo">
    <w:name w:val="Balloon Text"/>
    <w:basedOn w:val="Normal"/>
    <w:link w:val="TextodebaloChar"/>
    <w:uiPriority w:val="99"/>
    <w:semiHidden/>
    <w:unhideWhenUsed/>
    <w:rsid w:val="008E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6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7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7604"/>
  </w:style>
  <w:style w:type="paragraph" w:styleId="Rodap">
    <w:name w:val="footer"/>
    <w:basedOn w:val="Normal"/>
    <w:link w:val="RodapChar"/>
    <w:uiPriority w:val="99"/>
    <w:unhideWhenUsed/>
    <w:rsid w:val="008E7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7604"/>
  </w:style>
  <w:style w:type="paragraph" w:styleId="Textodebalo">
    <w:name w:val="Balloon Text"/>
    <w:basedOn w:val="Normal"/>
    <w:link w:val="TextodebaloChar"/>
    <w:uiPriority w:val="99"/>
    <w:semiHidden/>
    <w:unhideWhenUsed/>
    <w:rsid w:val="008E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6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769C8-927B-4DAE-983A-7EF47890B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Família Freitas</dc:creator>
  <cp:lastModifiedBy>Heloisa Pincela Vasconcelos</cp:lastModifiedBy>
  <cp:revision>2</cp:revision>
  <cp:lastPrinted>2013-06-11T15:37:00Z</cp:lastPrinted>
  <dcterms:created xsi:type="dcterms:W3CDTF">2013-07-31T12:57:00Z</dcterms:created>
  <dcterms:modified xsi:type="dcterms:W3CDTF">2013-07-31T12:57:00Z</dcterms:modified>
</cp:coreProperties>
</file>