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6A1" w:rsidRDefault="006A16A1" w:rsidP="009D3B73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24"/>
          <w:lang w:eastAsia="pt-BR"/>
        </w:rPr>
      </w:pPr>
    </w:p>
    <w:p w:rsidR="006A16A1" w:rsidRPr="009D3B73" w:rsidRDefault="006A16A1" w:rsidP="009D3B73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24"/>
          <w:lang w:eastAsia="pt-BR"/>
        </w:rPr>
      </w:pPr>
      <w:r w:rsidRPr="009D3B73">
        <w:rPr>
          <w:rFonts w:ascii="Times New Roman" w:hAnsi="Times New Roman"/>
          <w:b/>
          <w:sz w:val="32"/>
          <w:szCs w:val="24"/>
          <w:lang w:eastAsia="pt-BR"/>
        </w:rPr>
        <w:t xml:space="preserve">RELATÓRIO </w:t>
      </w:r>
    </w:p>
    <w:p w:rsidR="006A16A1" w:rsidRPr="00355106" w:rsidRDefault="006A16A1" w:rsidP="009D3B73">
      <w:pPr>
        <w:pStyle w:val="NoSpacing"/>
        <w:spacing w:line="360" w:lineRule="auto"/>
        <w:jc w:val="center"/>
        <w:rPr>
          <w:rFonts w:ascii="Times New Roman" w:hAnsi="Times New Roman"/>
          <w:szCs w:val="24"/>
          <w:lang w:eastAsia="pt-BR"/>
        </w:rPr>
      </w:pPr>
    </w:p>
    <w:p w:rsidR="006A16A1" w:rsidRPr="00355106" w:rsidRDefault="006A16A1" w:rsidP="009D3B73">
      <w:pPr>
        <w:pStyle w:val="Header"/>
        <w:spacing w:line="360" w:lineRule="auto"/>
        <w:jc w:val="center"/>
        <w:rPr>
          <w:rFonts w:ascii="Times New Roman" w:hAnsi="Times New Roman"/>
          <w:i/>
          <w:sz w:val="28"/>
          <w:szCs w:val="24"/>
        </w:rPr>
      </w:pPr>
      <w:r w:rsidRPr="00355106">
        <w:rPr>
          <w:rFonts w:ascii="Times New Roman" w:hAnsi="Times New Roman"/>
          <w:i/>
          <w:sz w:val="28"/>
          <w:szCs w:val="24"/>
        </w:rPr>
        <w:t>Conferência Intermunicipal do Meio Ambiente</w:t>
      </w:r>
    </w:p>
    <w:p w:rsidR="006A16A1" w:rsidRPr="00355106" w:rsidRDefault="006A16A1" w:rsidP="009D3B73">
      <w:pPr>
        <w:pStyle w:val="Header"/>
        <w:spacing w:line="360" w:lineRule="auto"/>
        <w:jc w:val="center"/>
        <w:rPr>
          <w:rFonts w:ascii="Times New Roman" w:hAnsi="Times New Roman"/>
          <w:noProof/>
          <w:sz w:val="28"/>
          <w:szCs w:val="24"/>
          <w:lang w:eastAsia="pt-BR"/>
        </w:rPr>
      </w:pPr>
      <w:r w:rsidRPr="00355106">
        <w:rPr>
          <w:rFonts w:ascii="Times New Roman" w:hAnsi="Times New Roman"/>
          <w:i/>
          <w:sz w:val="28"/>
          <w:szCs w:val="24"/>
        </w:rPr>
        <w:t>dos Municípios de Chapadão do Sul e Costa Rica</w:t>
      </w:r>
    </w:p>
    <w:p w:rsidR="006A16A1" w:rsidRPr="009D3B73" w:rsidRDefault="006A16A1" w:rsidP="009D3B73">
      <w:pPr>
        <w:pStyle w:val="NoSpacing"/>
        <w:spacing w:line="360" w:lineRule="auto"/>
        <w:rPr>
          <w:rFonts w:ascii="Times New Roman" w:hAnsi="Times New Roman"/>
          <w:sz w:val="32"/>
          <w:szCs w:val="24"/>
          <w:lang w:eastAsia="pt-BR"/>
        </w:rPr>
      </w:pP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lang w:eastAsia="pt-BR"/>
        </w:rPr>
      </w:pPr>
      <w:r w:rsidRPr="009D3B73">
        <w:rPr>
          <w:rFonts w:ascii="Times New Roman" w:hAnsi="Times New Roman"/>
          <w:b/>
          <w:sz w:val="24"/>
          <w:szCs w:val="24"/>
          <w:lang w:eastAsia="pt-BR"/>
        </w:rPr>
        <w:t>Bloco I – Identificação: Conferência Regional</w:t>
      </w: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  <w:r w:rsidRPr="009D3B73">
        <w:rPr>
          <w:rFonts w:ascii="Times New Roman" w:hAnsi="Times New Roman"/>
          <w:sz w:val="24"/>
          <w:szCs w:val="24"/>
          <w:lang w:eastAsia="pt-BR"/>
        </w:rPr>
        <w:t>Ι.Realização:</w:t>
      </w: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7260"/>
      </w:tblGrid>
      <w:tr w:rsidR="006A16A1" w:rsidRPr="00C97DCC" w:rsidTr="00C97DCC">
        <w:tc>
          <w:tcPr>
            <w:tcW w:w="8644" w:type="dxa"/>
            <w:gridSpan w:val="2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Data: 03 de Julho de 2013</w:t>
            </w:r>
          </w:p>
        </w:tc>
      </w:tr>
      <w:tr w:rsidR="006A16A1" w:rsidRPr="00C97DCC" w:rsidTr="00C97DCC">
        <w:tc>
          <w:tcPr>
            <w:tcW w:w="8644" w:type="dxa"/>
            <w:gridSpan w:val="2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Local: </w:t>
            </w:r>
            <w:r w:rsidRPr="00C97DCC">
              <w:rPr>
                <w:rFonts w:ascii="Times New Roman" w:hAnsi="Times New Roman"/>
                <w:sz w:val="24"/>
                <w:szCs w:val="24"/>
              </w:rPr>
              <w:t xml:space="preserve">FACHASUL Faculdade de Administração de Chapadão do Sul </w:t>
            </w:r>
          </w:p>
        </w:tc>
      </w:tr>
      <w:tr w:rsidR="006A16A1" w:rsidRPr="00C97DCC" w:rsidTr="00C97DCC">
        <w:tc>
          <w:tcPr>
            <w:tcW w:w="8644" w:type="dxa"/>
            <w:gridSpan w:val="2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Municípios: Chapadão do Sul e Costa Rica</w:t>
            </w:r>
          </w:p>
        </w:tc>
      </w:tr>
      <w:tr w:rsidR="006A16A1" w:rsidRPr="00C97DCC" w:rsidTr="00C97DCC">
        <w:tc>
          <w:tcPr>
            <w:tcW w:w="8644" w:type="dxa"/>
            <w:gridSpan w:val="2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UF: MS</w:t>
            </w:r>
          </w:p>
        </w:tc>
      </w:tr>
      <w:tr w:rsidR="006A16A1" w:rsidRPr="00C97DCC" w:rsidTr="00C97DCC">
        <w:tc>
          <w:tcPr>
            <w:tcW w:w="8644" w:type="dxa"/>
            <w:gridSpan w:val="2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Número de participantes por segmento: </w:t>
            </w:r>
          </w:p>
        </w:tc>
      </w:tr>
      <w:tr w:rsidR="006A16A1" w:rsidRPr="00C97DCC" w:rsidTr="00C97DCC">
        <w:tc>
          <w:tcPr>
            <w:tcW w:w="138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43</w:t>
            </w:r>
          </w:p>
        </w:tc>
        <w:tc>
          <w:tcPr>
            <w:tcW w:w="7260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Sociedade civil</w:t>
            </w:r>
          </w:p>
        </w:tc>
      </w:tr>
      <w:tr w:rsidR="006A16A1" w:rsidRPr="00C97DCC" w:rsidTr="00C97DCC">
        <w:tc>
          <w:tcPr>
            <w:tcW w:w="138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36</w:t>
            </w:r>
          </w:p>
        </w:tc>
        <w:tc>
          <w:tcPr>
            <w:tcW w:w="7260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Poder Público</w:t>
            </w:r>
          </w:p>
        </w:tc>
      </w:tr>
      <w:tr w:rsidR="006A16A1" w:rsidRPr="00C97DCC" w:rsidTr="00C97DCC">
        <w:tc>
          <w:tcPr>
            <w:tcW w:w="138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7260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Setor Empresarial</w:t>
            </w:r>
          </w:p>
        </w:tc>
      </w:tr>
      <w:tr w:rsidR="006A16A1" w:rsidRPr="00C97DCC" w:rsidTr="00C97DCC">
        <w:tc>
          <w:tcPr>
            <w:tcW w:w="138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07</w:t>
            </w:r>
          </w:p>
        </w:tc>
        <w:tc>
          <w:tcPr>
            <w:tcW w:w="7260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Convidados</w:t>
            </w:r>
          </w:p>
        </w:tc>
      </w:tr>
      <w:tr w:rsidR="006A16A1" w:rsidRPr="00C97DCC" w:rsidTr="00C97DCC">
        <w:tc>
          <w:tcPr>
            <w:tcW w:w="1384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260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</w:tc>
      </w:tr>
      <w:tr w:rsidR="006A16A1" w:rsidRPr="00C97DCC" w:rsidTr="00C97DCC">
        <w:tc>
          <w:tcPr>
            <w:tcW w:w="138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99</w:t>
            </w:r>
          </w:p>
        </w:tc>
        <w:tc>
          <w:tcPr>
            <w:tcW w:w="7260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Total</w:t>
            </w:r>
          </w:p>
        </w:tc>
      </w:tr>
    </w:tbl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p w:rsidR="006A16A1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  <w:r w:rsidRPr="009D3B73">
        <w:rPr>
          <w:rFonts w:ascii="Times New Roman" w:hAnsi="Times New Roman"/>
          <w:sz w:val="24"/>
          <w:szCs w:val="24"/>
          <w:lang w:eastAsia="pt-BR"/>
        </w:rPr>
        <w:t>ΙΙ. Dados do responsável pelo preenchimento deste relatório:</w:t>
      </w: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3"/>
      </w:tblGrid>
      <w:tr w:rsidR="006A16A1" w:rsidRPr="00C97DCC" w:rsidTr="00C97DCC">
        <w:tc>
          <w:tcPr>
            <w:tcW w:w="8613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Nome: Adaiza Tiago Alves</w:t>
            </w:r>
          </w:p>
        </w:tc>
      </w:tr>
      <w:tr w:rsidR="006A16A1" w:rsidRPr="00C97DCC" w:rsidTr="00C97DCC">
        <w:tc>
          <w:tcPr>
            <w:tcW w:w="8613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CPF: 964.814.981-04</w:t>
            </w:r>
          </w:p>
        </w:tc>
      </w:tr>
      <w:tr w:rsidR="006A16A1" w:rsidRPr="00C97DCC" w:rsidTr="00C97DCC">
        <w:tc>
          <w:tcPr>
            <w:tcW w:w="8613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Segmento representado: Prefeitura Municipal de Costa Rica</w:t>
            </w:r>
          </w:p>
        </w:tc>
      </w:tr>
      <w:tr w:rsidR="006A16A1" w:rsidRPr="00C97DCC" w:rsidTr="00C97DCC">
        <w:tc>
          <w:tcPr>
            <w:tcW w:w="8613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E-mail: </w:t>
            </w:r>
            <w:hyperlink r:id="rId7" w:history="1">
              <w:r w:rsidRPr="00C97DCC">
                <w:rPr>
                  <w:rStyle w:val="Hyperlink"/>
                  <w:rFonts w:ascii="Times New Roman" w:hAnsi="Times New Roman"/>
                  <w:sz w:val="24"/>
                  <w:szCs w:val="24"/>
                  <w:lang w:eastAsia="pt-BR"/>
                </w:rPr>
                <w:t>adaiza@pop.com.br</w:t>
              </w:r>
            </w:hyperlink>
          </w:p>
        </w:tc>
      </w:tr>
      <w:tr w:rsidR="006A16A1" w:rsidRPr="00C97DCC" w:rsidTr="00C97DCC">
        <w:tc>
          <w:tcPr>
            <w:tcW w:w="8613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Telefone: 67 9662 7049</w:t>
            </w:r>
          </w:p>
        </w:tc>
      </w:tr>
    </w:tbl>
    <w:p w:rsidR="006A16A1" w:rsidRDefault="006A16A1" w:rsidP="002769E5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lang w:eastAsia="pt-BR"/>
        </w:rPr>
      </w:pP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lang w:eastAsia="pt-BR"/>
        </w:rPr>
      </w:pPr>
      <w:r w:rsidRPr="009D3B73">
        <w:rPr>
          <w:rFonts w:ascii="Times New Roman" w:hAnsi="Times New Roman"/>
          <w:b/>
          <w:sz w:val="24"/>
          <w:szCs w:val="24"/>
          <w:lang w:eastAsia="pt-BR"/>
        </w:rPr>
        <w:t>Bloco II –  Propostas</w:t>
      </w:r>
    </w:p>
    <w:p w:rsidR="006A16A1" w:rsidRPr="009D3B73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p w:rsidR="006A16A1" w:rsidRDefault="006A16A1" w:rsidP="002769E5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  <w:r w:rsidRPr="009D3B73">
        <w:rPr>
          <w:rFonts w:ascii="Times New Roman" w:hAnsi="Times New Roman"/>
          <w:sz w:val="24"/>
          <w:szCs w:val="24"/>
          <w:lang w:eastAsia="pt-BR"/>
        </w:rPr>
        <w:t>ΙΙΙ. Preencher a relação de Ações Prioritárias priorizadas no final da Etapa:</w:t>
      </w: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  <w:lang w:eastAsia="pt-BR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4"/>
        <w:gridCol w:w="8386"/>
      </w:tblGrid>
      <w:tr w:rsidR="006A16A1" w:rsidRPr="00C97DCC" w:rsidTr="00C97DCC">
        <w:tc>
          <w:tcPr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Eixo Temático 1 - </w:t>
            </w:r>
            <w:r w:rsidRPr="00C97DCC">
              <w:rPr>
                <w:rFonts w:ascii="Times New Roman" w:hAnsi="Times New Roman"/>
                <w:b/>
                <w:sz w:val="24"/>
                <w:szCs w:val="24"/>
              </w:rPr>
              <w:t>Produção e Consumo Sustentáveis</w:t>
            </w:r>
          </w:p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</w:tc>
      </w:tr>
      <w:tr w:rsidR="006A16A1" w:rsidRPr="00C97DCC" w:rsidTr="00C97DCC">
        <w:tc>
          <w:tcPr>
            <w:tcW w:w="794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Ordem</w:t>
            </w:r>
          </w:p>
        </w:tc>
        <w:tc>
          <w:tcPr>
            <w:tcW w:w="8386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Ações Prioritárias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Incentivar o plantio de arvore em áreas degradadas e improdutivas.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Exigir por força de lei, que as industrias coloquem nos rótulos de seus produtos a metodologia utilizada e a quantidade de recursos naturais utilizados para sua produção.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Realizar campanhas de sensibilização para o consumo consciente.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Incentivar consorcio de culturas anuais e perenes.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Subsidiar os impostos da produção limpa.</w:t>
            </w:r>
          </w:p>
        </w:tc>
      </w:tr>
    </w:tbl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4"/>
        <w:gridCol w:w="8386"/>
      </w:tblGrid>
      <w:tr w:rsidR="006A16A1" w:rsidRPr="00C97DCC" w:rsidTr="00C97DCC">
        <w:tc>
          <w:tcPr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Eixo Temático 2 - </w:t>
            </w:r>
            <w:r w:rsidRPr="00C97DCC">
              <w:rPr>
                <w:rFonts w:ascii="Times New Roman" w:hAnsi="Times New Roman"/>
                <w:b/>
                <w:sz w:val="24"/>
                <w:szCs w:val="24"/>
              </w:rPr>
              <w:t>Redução dos impactos ambientais</w:t>
            </w:r>
          </w:p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984806"/>
                <w:sz w:val="24"/>
                <w:szCs w:val="24"/>
                <w:lang w:eastAsia="pt-BR"/>
              </w:rPr>
            </w:pPr>
          </w:p>
        </w:tc>
      </w:tr>
      <w:tr w:rsidR="006A16A1" w:rsidRPr="00C97DCC" w:rsidTr="00C97DCC">
        <w:tc>
          <w:tcPr>
            <w:tcW w:w="794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Ordem</w:t>
            </w:r>
          </w:p>
        </w:tc>
        <w:tc>
          <w:tcPr>
            <w:tcW w:w="8386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Ações Prioritárias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Implantação de lixeiras nas cidades sendo duas: lixo seco e lixo úmido.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Parceiras da usinas recicladora com empresas privadas.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Consorcio entre município no processo de reciclagem.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Política de incentivos fiscais na redução dos impactos ambientais.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Criação de parcerias com empresas de reciclagem.</w:t>
            </w:r>
          </w:p>
        </w:tc>
      </w:tr>
    </w:tbl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4"/>
        <w:gridCol w:w="8386"/>
      </w:tblGrid>
      <w:tr w:rsidR="006A16A1" w:rsidRPr="00C97DCC" w:rsidTr="00C97DCC">
        <w:tc>
          <w:tcPr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Eixo Temático 3 - </w:t>
            </w:r>
            <w:r w:rsidRPr="00C97DCC">
              <w:rPr>
                <w:rFonts w:ascii="Times New Roman" w:hAnsi="Times New Roman"/>
                <w:b/>
                <w:sz w:val="24"/>
                <w:szCs w:val="24"/>
              </w:rPr>
              <w:t>Geração de trabalho, emprego e renda</w:t>
            </w:r>
          </w:p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6A1" w:rsidRPr="00C97DCC" w:rsidTr="00C97DCC">
        <w:tc>
          <w:tcPr>
            <w:tcW w:w="794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Ordem</w:t>
            </w:r>
          </w:p>
        </w:tc>
        <w:tc>
          <w:tcPr>
            <w:tcW w:w="8386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Ações Prioritárias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IPTU sustentável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Lei municipal para reciclagem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Cooperativa de reciclagem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Regulamentação da profissão catador.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Programas sociais para catadores.</w:t>
            </w:r>
          </w:p>
        </w:tc>
      </w:tr>
    </w:tbl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6A16A1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4"/>
        <w:gridCol w:w="8386"/>
      </w:tblGrid>
      <w:tr w:rsidR="006A16A1" w:rsidRPr="00C97DCC" w:rsidTr="00C97DCC">
        <w:tc>
          <w:tcPr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Eixo Temático 4 - </w:t>
            </w:r>
            <w:r w:rsidRPr="00C97DCC">
              <w:rPr>
                <w:rFonts w:ascii="Times New Roman" w:hAnsi="Times New Roman"/>
                <w:b/>
                <w:sz w:val="24"/>
                <w:szCs w:val="24"/>
              </w:rPr>
              <w:t>Educação ambiental</w:t>
            </w:r>
          </w:p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6A1" w:rsidRPr="00C97DCC" w:rsidTr="00C97DCC">
        <w:tc>
          <w:tcPr>
            <w:tcW w:w="794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Ordem</w:t>
            </w:r>
          </w:p>
        </w:tc>
        <w:tc>
          <w:tcPr>
            <w:tcW w:w="8386" w:type="dxa"/>
            <w:vAlign w:val="center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C97DCC">
              <w:rPr>
                <w:rFonts w:ascii="Times New Roman" w:hAnsi="Times New Roman"/>
                <w:sz w:val="20"/>
                <w:szCs w:val="20"/>
                <w:lang w:eastAsia="pt-BR"/>
              </w:rPr>
              <w:t>Ações Prioritárias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Agentes Mirins: Projeto de ações ambientais para crianças dos 3 aos 12 anos, de 12 aos 16 anos, com certificação acima dos 6anos com bolsas (estagiários)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Capacitação dos profissionais de educação em cursos sobre o meio ambiente.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Campanhas educacionais de coletas seletivas nas escolas, nas empresas, nas áreas rurais em dias alternados.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Usar meios de comunicação em massa, para falar que educação ambiental não envolve somente mato (floresta)</w:t>
            </w:r>
          </w:p>
        </w:tc>
      </w:tr>
      <w:tr w:rsidR="006A16A1" w:rsidRPr="00C97DCC" w:rsidTr="00C97DCC">
        <w:tc>
          <w:tcPr>
            <w:tcW w:w="794" w:type="dxa"/>
          </w:tcPr>
          <w:p w:rsidR="006A16A1" w:rsidRPr="00C97DCC" w:rsidRDefault="006A16A1" w:rsidP="00C97DC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C97DCC">
              <w:rPr>
                <w:rFonts w:ascii="Times New Roman" w:hAnsi="Times New Roman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8386" w:type="dxa"/>
          </w:tcPr>
          <w:p w:rsidR="006A16A1" w:rsidRPr="00C97DCC" w:rsidRDefault="006A16A1" w:rsidP="00C97DCC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7DCC">
              <w:rPr>
                <w:rFonts w:ascii="Times New Roman" w:hAnsi="Times New Roman"/>
                <w:sz w:val="24"/>
                <w:szCs w:val="24"/>
              </w:rPr>
              <w:t>Estimular uma coleta de resíduos de óleo de cozinha, com programa especifico na educação ambiental e destinação.</w:t>
            </w:r>
          </w:p>
        </w:tc>
      </w:tr>
    </w:tbl>
    <w:p w:rsidR="006A16A1" w:rsidRPr="009D3B73" w:rsidRDefault="006A16A1" w:rsidP="00355106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sectPr w:rsidR="006A16A1" w:rsidRPr="009D3B73" w:rsidSect="0089352E">
      <w:headerReference w:type="default" r:id="rId8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6A1" w:rsidRDefault="006A16A1" w:rsidP="00355106">
      <w:pPr>
        <w:spacing w:after="0" w:line="240" w:lineRule="auto"/>
      </w:pPr>
      <w:r>
        <w:separator/>
      </w:r>
    </w:p>
  </w:endnote>
  <w:endnote w:type="continuationSeparator" w:id="1">
    <w:p w:rsidR="006A16A1" w:rsidRDefault="006A16A1" w:rsidP="00355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Old Style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6A1" w:rsidRDefault="006A16A1" w:rsidP="00355106">
      <w:pPr>
        <w:spacing w:after="0" w:line="240" w:lineRule="auto"/>
      </w:pPr>
      <w:r>
        <w:separator/>
      </w:r>
    </w:p>
  </w:footnote>
  <w:footnote w:type="continuationSeparator" w:id="1">
    <w:p w:rsidR="006A16A1" w:rsidRDefault="006A16A1" w:rsidP="00355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A1" w:rsidRDefault="006A16A1" w:rsidP="00355106">
    <w:pPr>
      <w:pStyle w:val="Header"/>
      <w:rPr>
        <w:rFonts w:ascii="Times New Roman" w:hAnsi="Times New Roman"/>
        <w:noProof/>
        <w:color w:val="E36C0A"/>
        <w:lang w:eastAsia="pt-BR"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style="position:absolute;margin-left:7.25pt;margin-top:-25.15pt;width:192.05pt;height:70.1pt;z-index:251660288;visibility:visible">
          <v:imagedata r:id="rId1" o:title=""/>
        </v:shape>
      </w:pict>
    </w:r>
    <w:r>
      <w:rPr>
        <w:noProof/>
        <w:lang w:eastAsia="pt-BR"/>
      </w:rPr>
      <w:pict>
        <v:shape id="Imagem 16" o:spid="_x0000_s2050" type="#_x0000_t75" style="position:absolute;margin-left:280.3pt;margin-top:-12.1pt;width:178.95pt;height:57pt;z-index:251661312;visibility:visible" filled="t">
          <v:imagedata r:id="rId2" o:title=""/>
        </v:shape>
      </w:pict>
    </w:r>
  </w:p>
  <w:p w:rsidR="006A16A1" w:rsidRDefault="006A16A1" w:rsidP="00355106">
    <w:pPr>
      <w:pStyle w:val="Header"/>
      <w:rPr>
        <w:rFonts w:ascii="Times New Roman" w:hAnsi="Times New Roman"/>
        <w:noProof/>
        <w:lang w:eastAsia="pt-BR"/>
      </w:rPr>
    </w:pPr>
    <w:r>
      <w:rPr>
        <w:rFonts w:ascii="Times New Roman" w:hAnsi="Times New Roman"/>
        <w:noProof/>
        <w:lang w:eastAsia="pt-BR"/>
      </w:rPr>
      <w:t xml:space="preserve">                      </w:t>
    </w:r>
  </w:p>
  <w:p w:rsidR="006A16A1" w:rsidRDefault="006A16A1" w:rsidP="00355106">
    <w:pPr>
      <w:pStyle w:val="Header"/>
      <w:rPr>
        <w:rFonts w:ascii="Times New Roman" w:hAnsi="Times New Roman"/>
        <w:noProof/>
        <w:lang w:eastAsia="pt-BR"/>
      </w:rPr>
    </w:pPr>
  </w:p>
  <w:p w:rsidR="006A16A1" w:rsidRDefault="006A16A1" w:rsidP="00355106">
    <w:pPr>
      <w:pStyle w:val="Header"/>
      <w:rPr>
        <w:rFonts w:ascii="Times New Roman" w:hAnsi="Times New Roman"/>
        <w:noProof/>
        <w:lang w:eastAsia="pt-BR"/>
      </w:rPr>
    </w:pPr>
  </w:p>
  <w:p w:rsidR="006A16A1" w:rsidRPr="00355106" w:rsidRDefault="006A16A1" w:rsidP="00355106">
    <w:pPr>
      <w:jc w:val="center"/>
      <w:rPr>
        <w:rFonts w:ascii="Goudy Old Style" w:hAnsi="Goudy Old Style"/>
        <w:b/>
        <w:noProof/>
        <w:color w:val="984806"/>
        <w:sz w:val="24"/>
        <w:szCs w:val="24"/>
        <w:lang w:eastAsia="pt-BR"/>
      </w:rPr>
    </w:pPr>
    <w:r w:rsidRPr="00CA7F17">
      <w:rPr>
        <w:rFonts w:ascii="Goudy Old Style" w:hAnsi="Goudy Old Style"/>
        <w:b/>
        <w:noProof/>
        <w:color w:val="984806"/>
        <w:sz w:val="24"/>
        <w:szCs w:val="24"/>
        <w:lang w:eastAsia="pt-BR"/>
      </w:rPr>
      <w:t>CONFERÊNCIA INTERMUNICIPAL DE MEIO  AMBIENTE</w:t>
    </w:r>
    <w:r w:rsidRPr="00CA7F17">
      <w:rPr>
        <w:rFonts w:ascii="Goudy Old Style" w:hAnsi="Goudy Old Style"/>
        <w:b/>
        <w:color w:val="984806"/>
        <w:sz w:val="24"/>
        <w:szCs w:val="24"/>
      </w:rPr>
      <w:t xml:space="preserve"> DOS MUNICÍPIOS DE CHAPADÃO DO SUL E COSTA RICA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731E5"/>
    <w:multiLevelType w:val="hybridMultilevel"/>
    <w:tmpl w:val="13481728"/>
    <w:lvl w:ilvl="0" w:tplc="586A4A8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F75710"/>
    <w:multiLevelType w:val="hybridMultilevel"/>
    <w:tmpl w:val="13481728"/>
    <w:lvl w:ilvl="0" w:tplc="586A4A8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BB6FEF"/>
    <w:multiLevelType w:val="hybridMultilevel"/>
    <w:tmpl w:val="FDB0ED24"/>
    <w:lvl w:ilvl="0" w:tplc="586A4A8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2133E06"/>
    <w:multiLevelType w:val="hybridMultilevel"/>
    <w:tmpl w:val="66A40460"/>
    <w:lvl w:ilvl="0" w:tplc="AD4CEB3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D2527B"/>
    <w:multiLevelType w:val="hybridMultilevel"/>
    <w:tmpl w:val="4F0C14F4"/>
    <w:lvl w:ilvl="0" w:tplc="B85051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0DC6E5F"/>
    <w:multiLevelType w:val="hybridMultilevel"/>
    <w:tmpl w:val="4F0C14F4"/>
    <w:lvl w:ilvl="0" w:tplc="B85051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4B353DD"/>
    <w:multiLevelType w:val="hybridMultilevel"/>
    <w:tmpl w:val="680AA678"/>
    <w:lvl w:ilvl="0" w:tplc="AD4CEB3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22581C"/>
    <w:multiLevelType w:val="hybridMultilevel"/>
    <w:tmpl w:val="4F0C14F4"/>
    <w:lvl w:ilvl="0" w:tplc="B85051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68A5AC1"/>
    <w:multiLevelType w:val="hybridMultilevel"/>
    <w:tmpl w:val="680AA678"/>
    <w:lvl w:ilvl="0" w:tplc="AD4CEB3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6205BE5"/>
    <w:multiLevelType w:val="hybridMultilevel"/>
    <w:tmpl w:val="680AA678"/>
    <w:lvl w:ilvl="0" w:tplc="AD4CEB3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79B278F"/>
    <w:multiLevelType w:val="hybridMultilevel"/>
    <w:tmpl w:val="680AA678"/>
    <w:lvl w:ilvl="0" w:tplc="AD4CEB3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A232AE7"/>
    <w:multiLevelType w:val="hybridMultilevel"/>
    <w:tmpl w:val="8BBAF212"/>
    <w:lvl w:ilvl="0" w:tplc="AF3C049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B644445"/>
    <w:multiLevelType w:val="hybridMultilevel"/>
    <w:tmpl w:val="804C83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7FD2681"/>
    <w:multiLevelType w:val="hybridMultilevel"/>
    <w:tmpl w:val="ACB636C8"/>
    <w:lvl w:ilvl="0" w:tplc="B85051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8B0F1A"/>
    <w:multiLevelType w:val="hybridMultilevel"/>
    <w:tmpl w:val="680AA678"/>
    <w:lvl w:ilvl="0" w:tplc="AD4CEB3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92E267C"/>
    <w:multiLevelType w:val="hybridMultilevel"/>
    <w:tmpl w:val="4EA0C4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1"/>
  </w:num>
  <w:num w:numId="5">
    <w:abstractNumId w:val="7"/>
  </w:num>
  <w:num w:numId="6">
    <w:abstractNumId w:val="2"/>
  </w:num>
  <w:num w:numId="7">
    <w:abstractNumId w:val="15"/>
  </w:num>
  <w:num w:numId="8">
    <w:abstractNumId w:val="6"/>
  </w:num>
  <w:num w:numId="9">
    <w:abstractNumId w:val="8"/>
  </w:num>
  <w:num w:numId="10">
    <w:abstractNumId w:val="9"/>
  </w:num>
  <w:num w:numId="11">
    <w:abstractNumId w:val="10"/>
  </w:num>
  <w:num w:numId="12">
    <w:abstractNumId w:val="3"/>
  </w:num>
  <w:num w:numId="13">
    <w:abstractNumId w:val="12"/>
  </w:num>
  <w:num w:numId="14">
    <w:abstractNumId w:val="4"/>
  </w:num>
  <w:num w:numId="15">
    <w:abstractNumId w:val="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31BA"/>
    <w:rsid w:val="00007935"/>
    <w:rsid w:val="00246DD0"/>
    <w:rsid w:val="0025559E"/>
    <w:rsid w:val="0025632F"/>
    <w:rsid w:val="002769E5"/>
    <w:rsid w:val="00355106"/>
    <w:rsid w:val="00454429"/>
    <w:rsid w:val="006A16A1"/>
    <w:rsid w:val="007831BA"/>
    <w:rsid w:val="0089352E"/>
    <w:rsid w:val="00902046"/>
    <w:rsid w:val="00904F62"/>
    <w:rsid w:val="009D3B73"/>
    <w:rsid w:val="00B87C6B"/>
    <w:rsid w:val="00BF7B65"/>
    <w:rsid w:val="00C01BF7"/>
    <w:rsid w:val="00C97DCC"/>
    <w:rsid w:val="00CA7F17"/>
    <w:rsid w:val="00D26E43"/>
    <w:rsid w:val="00DC1963"/>
    <w:rsid w:val="00DC411B"/>
    <w:rsid w:val="00F0440A"/>
    <w:rsid w:val="00FE5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8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831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89352E"/>
    <w:rPr>
      <w:lang w:eastAsia="en-US"/>
    </w:rPr>
  </w:style>
  <w:style w:type="paragraph" w:styleId="Header">
    <w:name w:val="header"/>
    <w:basedOn w:val="Normal"/>
    <w:link w:val="HeaderChar"/>
    <w:uiPriority w:val="99"/>
    <w:rsid w:val="00C01B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1BF7"/>
    <w:rPr>
      <w:rFonts w:cs="Times New Roman"/>
    </w:rPr>
  </w:style>
  <w:style w:type="character" w:styleId="Hyperlink">
    <w:name w:val="Hyperlink"/>
    <w:basedOn w:val="DefaultParagraphFont"/>
    <w:uiPriority w:val="99"/>
    <w:rsid w:val="00BF7B6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D3B7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3551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5510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7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aiza@pop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401</Words>
  <Characters>2168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</dc:title>
  <dc:subject/>
  <dc:creator>lilian.lorenzon</dc:creator>
  <cp:keywords/>
  <dc:description/>
  <cp:lastModifiedBy>amacieira</cp:lastModifiedBy>
  <cp:revision>2</cp:revision>
  <dcterms:created xsi:type="dcterms:W3CDTF">2013-07-26T16:32:00Z</dcterms:created>
  <dcterms:modified xsi:type="dcterms:W3CDTF">2013-07-26T16:32:00Z</dcterms:modified>
</cp:coreProperties>
</file>