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D90A" w14:textId="0E84ADEB" w:rsidR="005544ED" w:rsidRPr="006A3AB3" w:rsidRDefault="000C487E" w:rsidP="00404706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6A3AB3">
        <w:rPr>
          <w:rFonts w:cstheme="minorHAnsi"/>
          <w:b/>
          <w:bCs/>
          <w:color w:val="002060"/>
          <w:sz w:val="24"/>
          <w:szCs w:val="24"/>
        </w:rPr>
        <w:t xml:space="preserve">COMPROVAÇÃO DA </w:t>
      </w:r>
      <w:r w:rsidRPr="00187320">
        <w:rPr>
          <w:rFonts w:cstheme="minorHAnsi"/>
          <w:b/>
          <w:bCs/>
          <w:color w:val="002060"/>
          <w:sz w:val="24"/>
          <w:szCs w:val="24"/>
        </w:rPr>
        <w:t>EXECUÇÃO</w:t>
      </w:r>
      <w:r w:rsidRPr="006A3AB3">
        <w:rPr>
          <w:rFonts w:cstheme="minorHAnsi"/>
          <w:b/>
          <w:bCs/>
          <w:color w:val="002060"/>
          <w:sz w:val="24"/>
          <w:szCs w:val="24"/>
        </w:rPr>
        <w:t xml:space="preserve"> DA COLETA SELETIVA</w:t>
      </w:r>
    </w:p>
    <w:p w14:paraId="31896E24" w14:textId="77777777" w:rsidR="005544ED" w:rsidRPr="006A3AB3" w:rsidRDefault="005544ED" w:rsidP="005544ED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  <w:vertAlign w:val="subscript"/>
        </w:rPr>
      </w:pPr>
    </w:p>
    <w:p w14:paraId="4844F1D0" w14:textId="7D9B9390" w:rsidR="00C01836" w:rsidRPr="00F84BD9" w:rsidRDefault="000C487E" w:rsidP="005544ED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84BD9">
        <w:rPr>
          <w:rFonts w:cstheme="minorHAnsi"/>
          <w:b/>
          <w:bCs/>
          <w:color w:val="002060"/>
          <w:sz w:val="24"/>
          <w:szCs w:val="24"/>
        </w:rPr>
        <w:t xml:space="preserve">1. INFORMAÇÕES GERAIS  </w:t>
      </w:r>
    </w:p>
    <w:tbl>
      <w:tblPr>
        <w:tblStyle w:val="Tabelacomgrade"/>
        <w:tblW w:w="5038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852"/>
        <w:gridCol w:w="3281"/>
      </w:tblGrid>
      <w:tr w:rsidR="00F84BD9" w:rsidRPr="00F84BD9" w14:paraId="68EA419B" w14:textId="77777777" w:rsidTr="00F84BD9">
        <w:trPr>
          <w:trHeight w:val="696"/>
        </w:trPr>
        <w:tc>
          <w:tcPr>
            <w:tcW w:w="5000" w:type="pct"/>
            <w:gridSpan w:val="2"/>
          </w:tcPr>
          <w:p w14:paraId="0F381267" w14:textId="77777777" w:rsidR="000C487E" w:rsidRPr="00F84BD9" w:rsidRDefault="000C487E" w:rsidP="0018732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ANO DE INÍCIO DA COLETA SELETIVA NO MUNICÍPIO: </w:t>
            </w:r>
          </w:p>
          <w:p w14:paraId="7526B492" w14:textId="77777777" w:rsidR="000C487E" w:rsidRPr="00F84BD9" w:rsidRDefault="000C487E" w:rsidP="0018732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0C487E" w:rsidRPr="006A3AB3" w14:paraId="0DACDAF5" w14:textId="77777777" w:rsidTr="00F84BD9">
        <w:trPr>
          <w:trHeight w:val="777"/>
        </w:trPr>
        <w:tc>
          <w:tcPr>
            <w:tcW w:w="3204" w:type="pct"/>
          </w:tcPr>
          <w:p w14:paraId="7DE3C394" w14:textId="77777777" w:rsidR="000C487E" w:rsidRPr="00F84BD9" w:rsidRDefault="000C487E" w:rsidP="0018732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DISPOSITIVO LEGAL (QUANDO HOUVER): </w:t>
            </w:r>
          </w:p>
          <w:p w14:paraId="25D2F0AA" w14:textId="77777777" w:rsidR="000C487E" w:rsidRPr="00F84BD9" w:rsidRDefault="000C487E" w:rsidP="0018732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286772D1" w14:textId="77777777" w:rsidR="000C487E" w:rsidRPr="00F84BD9" w:rsidRDefault="000C487E" w:rsidP="0018732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96" w:type="pct"/>
            <w:vMerge w:val="restart"/>
          </w:tcPr>
          <w:p w14:paraId="23AC733A" w14:textId="77777777" w:rsidR="000C487E" w:rsidRPr="006A3AB3" w:rsidRDefault="000C487E" w:rsidP="00187320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6A3AB3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29CD2D7F" w14:textId="77777777" w:rsidR="000C487E" w:rsidRPr="006A3AB3" w:rsidRDefault="000C487E" w:rsidP="00187320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6A3AB3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Dispositivo legal</w:t>
            </w:r>
            <w:r w:rsidRPr="006A3AB3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: Lei municipal, decreto municipal ou resolução. </w:t>
            </w:r>
          </w:p>
          <w:p w14:paraId="3F57282B" w14:textId="34435BD5" w:rsidR="000C487E" w:rsidRPr="006A3AB3" w:rsidRDefault="000C487E" w:rsidP="00F84BD9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6A3AB3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Caso exista outro tipo de dispositivo legal, informar o ato normativo,</w:t>
            </w:r>
            <w:r w:rsidR="00F84BD9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Pr="006A3AB3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numeração sequencial e data.</w:t>
            </w:r>
          </w:p>
        </w:tc>
      </w:tr>
      <w:tr w:rsidR="000C487E" w:rsidRPr="006A3AB3" w14:paraId="65EC9E36" w14:textId="77777777" w:rsidTr="00F84BD9">
        <w:trPr>
          <w:trHeight w:val="1039"/>
        </w:trPr>
        <w:tc>
          <w:tcPr>
            <w:tcW w:w="3204" w:type="pct"/>
          </w:tcPr>
          <w:p w14:paraId="3B589A9B" w14:textId="77777777" w:rsidR="000C487E" w:rsidRPr="00F84BD9" w:rsidRDefault="000C487E" w:rsidP="0018732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NÚMERO, DATA E PÁGINA DA PUBLICAÇÃO EM DIÁRIO OFICIAL DO MUNICÍPIO: </w:t>
            </w:r>
          </w:p>
          <w:p w14:paraId="51300F96" w14:textId="77777777" w:rsidR="000C487E" w:rsidRPr="00F84BD9" w:rsidRDefault="000C487E" w:rsidP="0018732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3BD2E12F" w14:textId="77777777" w:rsidR="000C487E" w:rsidRPr="00F84BD9" w:rsidRDefault="000C487E" w:rsidP="0018732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24158CEF" w14:textId="77777777" w:rsidR="000C487E" w:rsidRPr="00F84BD9" w:rsidRDefault="000C487E" w:rsidP="0018732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796" w:type="pct"/>
            <w:vMerge/>
          </w:tcPr>
          <w:p w14:paraId="69CC83E3" w14:textId="77777777" w:rsidR="000C487E" w:rsidRPr="006A3AB3" w:rsidRDefault="000C487E" w:rsidP="00187320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65A5C70D" w14:textId="77777777" w:rsidR="00817B72" w:rsidRPr="006A3AB3" w:rsidRDefault="00817B72" w:rsidP="005544ED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B049111" w14:textId="77777777" w:rsidR="000C487E" w:rsidRPr="00F84BD9" w:rsidRDefault="000C487E" w:rsidP="000C487E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84BD9">
        <w:rPr>
          <w:rFonts w:cstheme="minorHAnsi"/>
          <w:b/>
          <w:bCs/>
          <w:color w:val="002060"/>
          <w:sz w:val="24"/>
          <w:szCs w:val="24"/>
        </w:rPr>
        <w:t>2. EQUIPE DE GESTÃO DE RESÍDUOS SÓLIDOS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808"/>
        <w:gridCol w:w="3256"/>
      </w:tblGrid>
      <w:tr w:rsidR="000C487E" w:rsidRPr="006A3AB3" w14:paraId="3CBF1F51" w14:textId="77777777" w:rsidTr="00F84BD9">
        <w:trPr>
          <w:trHeight w:val="1617"/>
        </w:trPr>
        <w:tc>
          <w:tcPr>
            <w:tcW w:w="3204" w:type="pct"/>
          </w:tcPr>
          <w:p w14:paraId="1E48561F" w14:textId="77777777" w:rsidR="000C487E" w:rsidRPr="00F84BD9" w:rsidRDefault="000C487E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EXISTE EQUIPE EXCLUSIVA NA PREFEITURA MUNICIPAL PARA GESTÃO DE RESÍDUOS SÓLIDOS? </w:t>
            </w:r>
          </w:p>
          <w:p w14:paraId="581C9C22" w14:textId="77777777" w:rsidR="000C487E" w:rsidRPr="00F84BD9" w:rsidRDefault="005B4CDF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72778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87E" w:rsidRPr="00F84BD9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C487E" w:rsidRPr="00F84BD9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5C9E9905" w14:textId="77777777" w:rsidR="000C487E" w:rsidRPr="006A3AB3" w:rsidRDefault="005B4CDF" w:rsidP="006A3AB3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203055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87E" w:rsidRPr="00F84BD9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C487E" w:rsidRPr="00F84BD9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  <w:r w:rsidR="000C487E" w:rsidRPr="00F84BD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796" w:type="pct"/>
          </w:tcPr>
          <w:p w14:paraId="4B613865" w14:textId="77777777" w:rsidR="000C487E" w:rsidRPr="006A3AB3" w:rsidRDefault="000C487E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6A3AB3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6BBD63E3" w14:textId="77777777" w:rsidR="000C487E" w:rsidRPr="006A3AB3" w:rsidRDefault="000C487E" w:rsidP="006A3AB3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6A3AB3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6A3AB3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6A3AB3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obrigatório o preenchimento das informações abaixo. </w:t>
            </w:r>
          </w:p>
          <w:p w14:paraId="5BADFC91" w14:textId="77777777" w:rsidR="000C487E" w:rsidRPr="006A3AB3" w:rsidRDefault="000C487E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C487E" w:rsidRPr="006A3AB3" w14:paraId="66E5808F" w14:textId="77777777" w:rsidTr="000C487E">
        <w:tc>
          <w:tcPr>
            <w:tcW w:w="3204" w:type="pct"/>
            <w:shd w:val="clear" w:color="auto" w:fill="D9D9D9" w:themeFill="background1" w:themeFillShade="D9"/>
            <w:vAlign w:val="center"/>
          </w:tcPr>
          <w:p w14:paraId="0B213BB3" w14:textId="77777777" w:rsidR="000C487E" w:rsidRPr="00F84BD9" w:rsidRDefault="000C487E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Cargos</w:t>
            </w:r>
          </w:p>
        </w:tc>
        <w:tc>
          <w:tcPr>
            <w:tcW w:w="1796" w:type="pct"/>
            <w:shd w:val="clear" w:color="auto" w:fill="D9D9D9" w:themeFill="background1" w:themeFillShade="D9"/>
            <w:vAlign w:val="center"/>
          </w:tcPr>
          <w:p w14:paraId="14FBEA44" w14:textId="77777777" w:rsidR="000C487E" w:rsidRPr="00F84BD9" w:rsidRDefault="000C487E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5B4CDF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Quantidade</w:t>
            </w:r>
          </w:p>
          <w:p w14:paraId="1F56FAF0" w14:textId="4F1BACF2" w:rsidR="000C487E" w:rsidRPr="006A3AB3" w:rsidRDefault="000C487E" w:rsidP="00F84BD9">
            <w:pPr>
              <w:spacing w:line="312" w:lineRule="auto"/>
              <w:jc w:val="center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(N</w:t>
            </w:r>
            <w:r w:rsid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. </w:t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total de colaboradores)</w:t>
            </w:r>
          </w:p>
        </w:tc>
      </w:tr>
      <w:tr w:rsidR="000C487E" w:rsidRPr="006A3AB3" w14:paraId="05ABC578" w14:textId="77777777" w:rsidTr="000C487E">
        <w:tc>
          <w:tcPr>
            <w:tcW w:w="3204" w:type="pct"/>
          </w:tcPr>
          <w:p w14:paraId="0D81D0B5" w14:textId="77777777" w:rsidR="000C487E" w:rsidRPr="00F84BD9" w:rsidRDefault="000C487E" w:rsidP="006A3AB3">
            <w:pPr>
              <w:spacing w:line="336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 xml:space="preserve">Secretário </w:t>
            </w:r>
          </w:p>
        </w:tc>
        <w:tc>
          <w:tcPr>
            <w:tcW w:w="1796" w:type="pct"/>
          </w:tcPr>
          <w:p w14:paraId="483072AA" w14:textId="4A93310B" w:rsidR="000C487E" w:rsidRPr="005B4CDF" w:rsidRDefault="000C487E" w:rsidP="006A3AB3">
            <w:pPr>
              <w:spacing w:line="336" w:lineRule="auto"/>
              <w:jc w:val="both"/>
              <w:rPr>
                <w:rFonts w:cstheme="minorHAnsi"/>
                <w:bCs/>
                <w:color w:val="002060"/>
                <w:sz w:val="24"/>
                <w:szCs w:val="24"/>
              </w:rPr>
            </w:pPr>
          </w:p>
        </w:tc>
      </w:tr>
      <w:tr w:rsidR="000C487E" w:rsidRPr="006A3AB3" w14:paraId="6A0F5CE0" w14:textId="77777777" w:rsidTr="000C487E">
        <w:tc>
          <w:tcPr>
            <w:tcW w:w="3204" w:type="pct"/>
          </w:tcPr>
          <w:p w14:paraId="29C33AAD" w14:textId="77777777" w:rsidR="000C487E" w:rsidRPr="00F84BD9" w:rsidRDefault="000C487E" w:rsidP="006A3AB3">
            <w:pPr>
              <w:spacing w:line="336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>Diretor</w:t>
            </w:r>
          </w:p>
        </w:tc>
        <w:tc>
          <w:tcPr>
            <w:tcW w:w="1796" w:type="pct"/>
            <w:shd w:val="clear" w:color="auto" w:fill="auto"/>
          </w:tcPr>
          <w:p w14:paraId="41AECD86" w14:textId="0DD377D1" w:rsidR="000C487E" w:rsidRPr="005B4CDF" w:rsidRDefault="000C487E" w:rsidP="006A3AB3">
            <w:pPr>
              <w:spacing w:line="336" w:lineRule="auto"/>
              <w:jc w:val="both"/>
              <w:rPr>
                <w:rFonts w:cstheme="minorHAnsi"/>
                <w:iCs/>
                <w:color w:val="00206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C487E" w:rsidRPr="006A3AB3" w14:paraId="2BA4AC68" w14:textId="77777777" w:rsidTr="000C487E">
        <w:tc>
          <w:tcPr>
            <w:tcW w:w="3204" w:type="pct"/>
          </w:tcPr>
          <w:p w14:paraId="6A6AFD5A" w14:textId="77777777" w:rsidR="000C487E" w:rsidRPr="00F84BD9" w:rsidRDefault="000C487E" w:rsidP="006A3AB3">
            <w:pPr>
              <w:spacing w:line="336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>Gerente</w:t>
            </w:r>
          </w:p>
        </w:tc>
        <w:tc>
          <w:tcPr>
            <w:tcW w:w="1796" w:type="pct"/>
            <w:shd w:val="clear" w:color="auto" w:fill="auto"/>
          </w:tcPr>
          <w:p w14:paraId="258648D4" w14:textId="40AD1CF2" w:rsidR="000C487E" w:rsidRPr="005B4CDF" w:rsidRDefault="000C487E" w:rsidP="006A3AB3">
            <w:pPr>
              <w:spacing w:line="336" w:lineRule="auto"/>
              <w:jc w:val="both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</w:tc>
      </w:tr>
      <w:tr w:rsidR="000C487E" w:rsidRPr="006A3AB3" w14:paraId="0A069E4E" w14:textId="77777777" w:rsidTr="000C487E">
        <w:tc>
          <w:tcPr>
            <w:tcW w:w="3204" w:type="pct"/>
          </w:tcPr>
          <w:p w14:paraId="6776DEE1" w14:textId="77777777" w:rsidR="000C487E" w:rsidRPr="00F84BD9" w:rsidRDefault="000C487E" w:rsidP="006A3AB3">
            <w:pPr>
              <w:spacing w:line="336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>Coordenador</w:t>
            </w:r>
          </w:p>
        </w:tc>
        <w:tc>
          <w:tcPr>
            <w:tcW w:w="1796" w:type="pct"/>
            <w:shd w:val="clear" w:color="auto" w:fill="auto"/>
          </w:tcPr>
          <w:p w14:paraId="56515A6B" w14:textId="77777777" w:rsidR="000C487E" w:rsidRPr="005B4CDF" w:rsidRDefault="000C487E" w:rsidP="006A3AB3">
            <w:pPr>
              <w:spacing w:line="336" w:lineRule="auto"/>
              <w:jc w:val="both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</w:tc>
      </w:tr>
      <w:tr w:rsidR="000C487E" w:rsidRPr="006A3AB3" w14:paraId="6CA66D1B" w14:textId="77777777" w:rsidTr="000C487E">
        <w:tc>
          <w:tcPr>
            <w:tcW w:w="3204" w:type="pct"/>
          </w:tcPr>
          <w:p w14:paraId="3AF3CB3C" w14:textId="77777777" w:rsidR="000C487E" w:rsidRPr="00F84BD9" w:rsidRDefault="000C487E" w:rsidP="006A3AB3">
            <w:pPr>
              <w:spacing w:line="336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>Responsável</w:t>
            </w:r>
          </w:p>
        </w:tc>
        <w:tc>
          <w:tcPr>
            <w:tcW w:w="1796" w:type="pct"/>
            <w:shd w:val="clear" w:color="auto" w:fill="auto"/>
          </w:tcPr>
          <w:p w14:paraId="35C89FC7" w14:textId="20C41289" w:rsidR="000C487E" w:rsidRPr="005B4CDF" w:rsidRDefault="000C487E" w:rsidP="006A3AB3">
            <w:pPr>
              <w:spacing w:line="336" w:lineRule="auto"/>
              <w:jc w:val="both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</w:tc>
      </w:tr>
      <w:tr w:rsidR="000C487E" w:rsidRPr="006A3AB3" w14:paraId="543C61A9" w14:textId="77777777" w:rsidTr="000C487E">
        <w:tc>
          <w:tcPr>
            <w:tcW w:w="3204" w:type="pct"/>
          </w:tcPr>
          <w:p w14:paraId="47B4A084" w14:textId="77777777" w:rsidR="000C487E" w:rsidRPr="00F84BD9" w:rsidRDefault="000C487E" w:rsidP="006A3AB3">
            <w:pPr>
              <w:spacing w:line="336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 xml:space="preserve">Fiscal </w:t>
            </w:r>
          </w:p>
        </w:tc>
        <w:tc>
          <w:tcPr>
            <w:tcW w:w="1796" w:type="pct"/>
            <w:shd w:val="clear" w:color="auto" w:fill="auto"/>
          </w:tcPr>
          <w:p w14:paraId="777EBD98" w14:textId="77777777" w:rsidR="000C487E" w:rsidRPr="005B4CDF" w:rsidRDefault="000C487E" w:rsidP="006A3AB3">
            <w:pPr>
              <w:spacing w:line="336" w:lineRule="auto"/>
              <w:jc w:val="both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</w:tc>
      </w:tr>
      <w:tr w:rsidR="000C487E" w:rsidRPr="006A3AB3" w14:paraId="3F06E98C" w14:textId="77777777" w:rsidTr="000C487E">
        <w:tc>
          <w:tcPr>
            <w:tcW w:w="3204" w:type="pct"/>
          </w:tcPr>
          <w:p w14:paraId="2B7B6A89" w14:textId="77777777" w:rsidR="000C487E" w:rsidRPr="00F84BD9" w:rsidRDefault="000C487E" w:rsidP="006A3AB3">
            <w:pPr>
              <w:spacing w:line="336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>Analista</w:t>
            </w:r>
          </w:p>
        </w:tc>
        <w:tc>
          <w:tcPr>
            <w:tcW w:w="1796" w:type="pct"/>
            <w:shd w:val="clear" w:color="auto" w:fill="auto"/>
          </w:tcPr>
          <w:p w14:paraId="38B2D0F4" w14:textId="77777777" w:rsidR="000C487E" w:rsidRPr="005B4CDF" w:rsidRDefault="000C487E" w:rsidP="006A3AB3">
            <w:pPr>
              <w:spacing w:line="336" w:lineRule="auto"/>
              <w:jc w:val="both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</w:tc>
      </w:tr>
      <w:tr w:rsidR="000C487E" w:rsidRPr="006A3AB3" w14:paraId="53026A2D" w14:textId="77777777" w:rsidTr="000C487E">
        <w:tc>
          <w:tcPr>
            <w:tcW w:w="3204" w:type="pct"/>
          </w:tcPr>
          <w:p w14:paraId="073A6F96" w14:textId="77777777" w:rsidR="000C487E" w:rsidRPr="00F84BD9" w:rsidRDefault="000C487E" w:rsidP="006A3AB3">
            <w:pPr>
              <w:spacing w:line="336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>Técnico</w:t>
            </w:r>
          </w:p>
        </w:tc>
        <w:tc>
          <w:tcPr>
            <w:tcW w:w="1796" w:type="pct"/>
            <w:shd w:val="clear" w:color="auto" w:fill="auto"/>
          </w:tcPr>
          <w:p w14:paraId="67D78B28" w14:textId="77777777" w:rsidR="000C487E" w:rsidRPr="005B4CDF" w:rsidRDefault="000C487E" w:rsidP="006A3AB3">
            <w:pPr>
              <w:spacing w:line="336" w:lineRule="auto"/>
              <w:jc w:val="both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</w:tc>
      </w:tr>
      <w:tr w:rsidR="000C487E" w:rsidRPr="006A3AB3" w14:paraId="7C9ACB59" w14:textId="77777777" w:rsidTr="000C487E">
        <w:tc>
          <w:tcPr>
            <w:tcW w:w="3204" w:type="pct"/>
          </w:tcPr>
          <w:p w14:paraId="1EB028BA" w14:textId="2253F3DC" w:rsidR="000C487E" w:rsidRPr="00F84BD9" w:rsidRDefault="00F84BD9" w:rsidP="006A3AB3">
            <w:pPr>
              <w:spacing w:line="336" w:lineRule="auto"/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Outro </w:t>
            </w:r>
            <w:r w:rsidR="000C487E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1*:</w:t>
            </w:r>
          </w:p>
        </w:tc>
        <w:tc>
          <w:tcPr>
            <w:tcW w:w="1796" w:type="pct"/>
            <w:shd w:val="clear" w:color="auto" w:fill="auto"/>
          </w:tcPr>
          <w:p w14:paraId="67171C05" w14:textId="77777777" w:rsidR="000C487E" w:rsidRPr="005B4CDF" w:rsidRDefault="000C487E" w:rsidP="006A3AB3">
            <w:pPr>
              <w:spacing w:line="336" w:lineRule="auto"/>
              <w:jc w:val="both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</w:tc>
      </w:tr>
      <w:tr w:rsidR="000C487E" w:rsidRPr="006A3AB3" w14:paraId="73C3E708" w14:textId="77777777" w:rsidTr="000C487E">
        <w:tc>
          <w:tcPr>
            <w:tcW w:w="3204" w:type="pct"/>
          </w:tcPr>
          <w:p w14:paraId="597805E0" w14:textId="7A09138E" w:rsidR="000C487E" w:rsidRPr="00F84BD9" w:rsidRDefault="00F84BD9" w:rsidP="006A3AB3">
            <w:pPr>
              <w:spacing w:line="336" w:lineRule="auto"/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Outro </w:t>
            </w:r>
            <w:r w:rsidR="000C487E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2*:</w:t>
            </w:r>
          </w:p>
        </w:tc>
        <w:tc>
          <w:tcPr>
            <w:tcW w:w="1796" w:type="pct"/>
            <w:shd w:val="clear" w:color="auto" w:fill="auto"/>
          </w:tcPr>
          <w:p w14:paraId="6C86359E" w14:textId="77777777" w:rsidR="000C487E" w:rsidRPr="005B4CDF" w:rsidRDefault="000C487E" w:rsidP="006A3AB3">
            <w:pPr>
              <w:spacing w:line="336" w:lineRule="auto"/>
              <w:jc w:val="both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</w:tc>
      </w:tr>
      <w:tr w:rsidR="000C487E" w:rsidRPr="006A3AB3" w14:paraId="1BCB43C8" w14:textId="77777777" w:rsidTr="000C487E">
        <w:tc>
          <w:tcPr>
            <w:tcW w:w="3204" w:type="pct"/>
          </w:tcPr>
          <w:p w14:paraId="3D8308D4" w14:textId="566C3BFB" w:rsidR="000C487E" w:rsidRPr="00F84BD9" w:rsidRDefault="00F84BD9" w:rsidP="006A3AB3">
            <w:pPr>
              <w:spacing w:line="336" w:lineRule="auto"/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Outro </w:t>
            </w:r>
            <w:r w:rsidR="000C487E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3*:</w:t>
            </w:r>
          </w:p>
        </w:tc>
        <w:tc>
          <w:tcPr>
            <w:tcW w:w="1796" w:type="pct"/>
            <w:shd w:val="clear" w:color="auto" w:fill="auto"/>
          </w:tcPr>
          <w:p w14:paraId="66F68EA5" w14:textId="77777777" w:rsidR="000C487E" w:rsidRPr="005B4CDF" w:rsidRDefault="000C487E" w:rsidP="006A3AB3">
            <w:pPr>
              <w:spacing w:line="336" w:lineRule="auto"/>
              <w:jc w:val="both"/>
              <w:rPr>
                <w:rFonts w:cstheme="minorHAnsi"/>
                <w:iCs/>
                <w:color w:val="002060"/>
                <w:sz w:val="24"/>
                <w:szCs w:val="24"/>
              </w:rPr>
            </w:pPr>
          </w:p>
        </w:tc>
      </w:tr>
    </w:tbl>
    <w:p w14:paraId="762484F9" w14:textId="177248C1" w:rsidR="000C487E" w:rsidRPr="006A3AB3" w:rsidRDefault="000C487E" w:rsidP="000C487E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color w:val="FF0000"/>
          <w:sz w:val="24"/>
          <w:szCs w:val="24"/>
        </w:rPr>
        <w:t xml:space="preserve">(*) 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Quando houver outros cargos/colaboradores que não estão </w:t>
      </w:r>
      <w:r w:rsidR="0034142D" w:rsidRPr="006A3AB3">
        <w:rPr>
          <w:rFonts w:cstheme="minorHAnsi"/>
          <w:i/>
          <w:iCs/>
          <w:color w:val="FF0000"/>
          <w:sz w:val="24"/>
          <w:szCs w:val="24"/>
        </w:rPr>
        <w:t>listados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 acima, estes devem ser informados no</w:t>
      </w:r>
      <w:r w:rsidR="00B45B21" w:rsidRPr="006A3AB3">
        <w:rPr>
          <w:rFonts w:cstheme="minorHAnsi"/>
          <w:i/>
          <w:iCs/>
          <w:color w:val="FF0000"/>
          <w:sz w:val="24"/>
          <w:szCs w:val="24"/>
        </w:rPr>
        <w:t>s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 campo</w:t>
      </w:r>
      <w:r w:rsidR="00B45B21" w:rsidRPr="006A3AB3">
        <w:rPr>
          <w:rFonts w:cstheme="minorHAnsi"/>
          <w:i/>
          <w:iCs/>
          <w:color w:val="FF0000"/>
          <w:sz w:val="24"/>
          <w:szCs w:val="24"/>
        </w:rPr>
        <w:t>s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 “Outro</w:t>
      </w:r>
      <w:r w:rsidR="00B45B21" w:rsidRPr="006A3AB3">
        <w:rPr>
          <w:rFonts w:cstheme="minorHAnsi"/>
          <w:i/>
          <w:iCs/>
          <w:color w:val="FF0000"/>
          <w:sz w:val="24"/>
          <w:szCs w:val="24"/>
        </w:rPr>
        <w:t>s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”. </w:t>
      </w:r>
    </w:p>
    <w:p w14:paraId="3D0E7DAD" w14:textId="77777777" w:rsidR="0034142D" w:rsidRPr="006A3AB3" w:rsidRDefault="0034142D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  <w:sectPr w:rsidR="0034142D" w:rsidRPr="006A3AB3" w:rsidSect="00BB7D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624" w:footer="624" w:gutter="0"/>
          <w:cols w:space="708"/>
          <w:docGrid w:linePitch="360"/>
        </w:sectPr>
      </w:pPr>
    </w:p>
    <w:p w14:paraId="60D1BA57" w14:textId="77777777" w:rsidR="000C487E" w:rsidRPr="00F84BD9" w:rsidRDefault="000C487E" w:rsidP="000C487E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84BD9">
        <w:rPr>
          <w:rFonts w:cstheme="minorHAnsi"/>
          <w:b/>
          <w:bCs/>
          <w:color w:val="002060"/>
          <w:sz w:val="24"/>
          <w:szCs w:val="24"/>
        </w:rPr>
        <w:lastRenderedPageBreak/>
        <w:t>3. ABRANGÊNCIA E FREQUÊNCIA DA COLETA SELETIVA</w:t>
      </w:r>
    </w:p>
    <w:p w14:paraId="59ED3E33" w14:textId="77777777" w:rsidR="000C487E" w:rsidRPr="006A3AB3" w:rsidRDefault="000C487E" w:rsidP="000C487E">
      <w:pPr>
        <w:spacing w:line="312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415201F4" w14:textId="1CE93CB4" w:rsidR="000C487E" w:rsidRDefault="000C487E" w:rsidP="000C487E">
      <w:pPr>
        <w:spacing w:line="312" w:lineRule="auto"/>
        <w:jc w:val="both"/>
        <w:rPr>
          <w:rFonts w:cstheme="minorHAnsi"/>
          <w:i/>
          <w:iCs/>
          <w:color w:val="595959" w:themeColor="text1" w:themeTint="A6"/>
          <w:sz w:val="24"/>
          <w:szCs w:val="24"/>
        </w:rPr>
      </w:pPr>
      <w:r w:rsidRPr="006A3AB3">
        <w:rPr>
          <w:rFonts w:cstheme="minorHAnsi"/>
          <w:b/>
          <w:bCs/>
          <w:color w:val="FF0000"/>
          <w:sz w:val="24"/>
          <w:szCs w:val="24"/>
        </w:rPr>
        <w:t xml:space="preserve">Atenção: </w:t>
      </w:r>
      <w:r w:rsidR="00496C43" w:rsidRPr="00496C43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No Estado do Mato Grosso do Sul, para fins de análise do ICMS Ecológico no componente Resíduos Sólidos Urbanos, </w:t>
      </w:r>
      <w:r w:rsidR="00496C43" w:rsidRPr="00851C49">
        <w:rPr>
          <w:rFonts w:cstheme="minorHAnsi"/>
          <w:b/>
          <w:i/>
          <w:iCs/>
          <w:color w:val="595959" w:themeColor="text1" w:themeTint="A6"/>
          <w:sz w:val="24"/>
          <w:szCs w:val="24"/>
        </w:rPr>
        <w:t>obrigatoriamente</w:t>
      </w:r>
      <w:r w:rsidR="00496C43" w:rsidRPr="00496C43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, a coleta seletiva deverá ser realizada por meio da modalidade </w:t>
      </w:r>
      <w:r w:rsidR="00496C43" w:rsidRPr="00851C49">
        <w:rPr>
          <w:rFonts w:cstheme="minorHAnsi"/>
          <w:b/>
          <w:i/>
          <w:iCs/>
          <w:color w:val="595959" w:themeColor="text1" w:themeTint="A6"/>
          <w:sz w:val="24"/>
          <w:szCs w:val="24"/>
        </w:rPr>
        <w:t>porta a porta</w:t>
      </w:r>
      <w:r w:rsidR="00496C43" w:rsidRPr="00496C43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 e a implantação deve ser melhorada e ampliada gradativamente até atingir a universalidade do serviço de coleta seletiva no município.</w:t>
      </w:r>
      <w:r w:rsidR="00496C43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 </w:t>
      </w:r>
      <w:r w:rsidR="00E62B4B" w:rsidRPr="006A3AB3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Além da modalidade porta a porta, o município </w:t>
      </w:r>
      <w:r w:rsidR="00E62B4B" w:rsidRPr="006A3AB3"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  <w:t>poderá</w:t>
      </w:r>
      <w:r w:rsidR="00E62B4B" w:rsidRPr="006A3AB3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 instalar Pontos de Entrega Voluntária (PEV) para mater</w:t>
      </w:r>
      <w:r w:rsidR="00496C43">
        <w:rPr>
          <w:rFonts w:cstheme="minorHAnsi"/>
          <w:i/>
          <w:iCs/>
          <w:color w:val="595959" w:themeColor="text1" w:themeTint="A6"/>
          <w:sz w:val="24"/>
          <w:szCs w:val="24"/>
        </w:rPr>
        <w:t>iais recicláveis e reciclados</w:t>
      </w:r>
      <w:r w:rsidRPr="006A3AB3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. </w:t>
      </w:r>
    </w:p>
    <w:p w14:paraId="3ACA9989" w14:textId="77777777" w:rsidR="00851C49" w:rsidRDefault="00851C49" w:rsidP="000C487E">
      <w:pPr>
        <w:spacing w:line="312" w:lineRule="auto"/>
        <w:jc w:val="both"/>
        <w:rPr>
          <w:rFonts w:cstheme="minorHAnsi"/>
          <w:i/>
          <w:iCs/>
          <w:color w:val="595959" w:themeColor="text1" w:themeTint="A6"/>
          <w:sz w:val="24"/>
          <w:szCs w:val="24"/>
        </w:rPr>
      </w:pPr>
    </w:p>
    <w:p w14:paraId="1D14009B" w14:textId="63004935" w:rsidR="00851C49" w:rsidRPr="006A3AB3" w:rsidRDefault="00851C49" w:rsidP="000C487E">
      <w:pPr>
        <w:spacing w:line="312" w:lineRule="auto"/>
        <w:jc w:val="both"/>
        <w:rPr>
          <w:rFonts w:cstheme="minorHAnsi"/>
          <w:i/>
          <w:iCs/>
          <w:color w:val="595959" w:themeColor="text1" w:themeTint="A6"/>
          <w:sz w:val="24"/>
          <w:szCs w:val="24"/>
        </w:rPr>
      </w:pPr>
      <w:r w:rsidRPr="00851C49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Os materiais recicláveis, objeto da coleta seletiva devem abranger todos os tipos de materiais recicláveis (vidro, papel, metais e plástico). </w:t>
      </w:r>
    </w:p>
    <w:p w14:paraId="04524426" w14:textId="02861DB8" w:rsidR="00DD2CE2" w:rsidRPr="006A3AB3" w:rsidRDefault="00DD2CE2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DBE98CB" w14:textId="77777777" w:rsidR="0070215B" w:rsidRPr="00F84BD9" w:rsidRDefault="0070215B" w:rsidP="0070215B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84BD9">
        <w:rPr>
          <w:rFonts w:cstheme="minorHAnsi"/>
          <w:b/>
          <w:bCs/>
          <w:color w:val="002060"/>
          <w:sz w:val="24"/>
          <w:szCs w:val="24"/>
        </w:rPr>
        <w:t>3.1 Área urbana (sede)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266"/>
        <w:gridCol w:w="2268"/>
        <w:gridCol w:w="2572"/>
        <w:gridCol w:w="1958"/>
      </w:tblGrid>
      <w:tr w:rsidR="0034142D" w:rsidRPr="006A3AB3" w14:paraId="3F7240D2" w14:textId="77777777" w:rsidTr="00851C49">
        <w:trPr>
          <w:trHeight w:val="1212"/>
        </w:trPr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01F59408" w14:textId="77777777" w:rsidR="0034142D" w:rsidRPr="00F84BD9" w:rsidRDefault="0034142D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Modalidade 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453CA9B5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Estimativa da população atendida </w:t>
            </w:r>
          </w:p>
          <w:p w14:paraId="43476471" w14:textId="218F9A68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</w:t>
            </w:r>
            <w:r w:rsidR="005205AB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%</w:t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)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24E50BCF" w14:textId="77777777" w:rsidR="0034142D" w:rsidRPr="00F84BD9" w:rsidRDefault="0034142D" w:rsidP="00851C49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Abrangência </w:t>
            </w: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br/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(Percentual de setores/bairros atendidos (%))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0202C5FE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34142D" w:rsidRPr="006A3AB3" w14:paraId="2536F3C3" w14:textId="77777777" w:rsidTr="00851C49">
        <w:trPr>
          <w:trHeight w:val="1248"/>
        </w:trPr>
        <w:tc>
          <w:tcPr>
            <w:tcW w:w="1250" w:type="pct"/>
            <w:shd w:val="clear" w:color="auto" w:fill="auto"/>
            <w:vAlign w:val="center"/>
          </w:tcPr>
          <w:p w14:paraId="1D2D7DD4" w14:textId="77777777" w:rsidR="0034142D" w:rsidRPr="00F84BD9" w:rsidRDefault="0034142D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 xml:space="preserve">Porta a porta </w:t>
            </w:r>
          </w:p>
        </w:tc>
        <w:tc>
          <w:tcPr>
            <w:tcW w:w="1251" w:type="pct"/>
            <w:shd w:val="clear" w:color="auto" w:fill="auto"/>
          </w:tcPr>
          <w:p w14:paraId="7540E7B5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560605B6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4015F3CE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Comprovação no item 3.2 Comunicação social </w:t>
            </w:r>
          </w:p>
        </w:tc>
      </w:tr>
      <w:tr w:rsidR="0034142D" w:rsidRPr="006A3AB3" w14:paraId="3CEC3795" w14:textId="77777777" w:rsidTr="006A3AB3">
        <w:tc>
          <w:tcPr>
            <w:tcW w:w="1250" w:type="pct"/>
            <w:vMerge w:val="restart"/>
            <w:shd w:val="clear" w:color="auto" w:fill="auto"/>
            <w:vAlign w:val="center"/>
          </w:tcPr>
          <w:p w14:paraId="48325615" w14:textId="77777777" w:rsidR="0034142D" w:rsidRPr="00F84BD9" w:rsidRDefault="0034142D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>Pontos de Entrega Voluntária (PEV) para materiais recicláveis e reciclados¹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4E1D4017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Quantidade</w:t>
            </w:r>
          </w:p>
          <w:p w14:paraId="533091BD" w14:textId="07C585CF" w:rsidR="0034142D" w:rsidRPr="00F84BD9" w:rsidRDefault="0034142D" w:rsidP="00F84BD9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(n</w:t>
            </w:r>
            <w:r w:rsid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.</w:t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total de PEV)</w:t>
            </w: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0953E245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Locais instalados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721C260A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34142D" w:rsidRPr="006A3AB3" w14:paraId="5A9DCC4F" w14:textId="77777777" w:rsidTr="00851C49">
        <w:trPr>
          <w:trHeight w:val="1352"/>
        </w:trPr>
        <w:tc>
          <w:tcPr>
            <w:tcW w:w="1250" w:type="pct"/>
            <w:vMerge/>
            <w:shd w:val="clear" w:color="auto" w:fill="auto"/>
            <w:vAlign w:val="center"/>
          </w:tcPr>
          <w:p w14:paraId="4D1D22F9" w14:textId="77777777" w:rsidR="0034142D" w:rsidRPr="00F84BD9" w:rsidRDefault="0034142D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71D38E1C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5BFFB857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7C4FB84B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195E1B85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4A5283F9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Comprovação no item 3.2 Comunicação social</w:t>
            </w:r>
          </w:p>
        </w:tc>
      </w:tr>
    </w:tbl>
    <w:p w14:paraId="5BBF037B" w14:textId="158028F2" w:rsidR="0034142D" w:rsidRPr="006A3AB3" w:rsidRDefault="0034142D" w:rsidP="0034142D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color w:val="FF0000"/>
          <w:sz w:val="24"/>
          <w:szCs w:val="24"/>
        </w:rPr>
        <w:t xml:space="preserve">¹ </w:t>
      </w:r>
      <w:r w:rsidRPr="006A3AB3">
        <w:rPr>
          <w:rFonts w:cstheme="minorHAnsi"/>
          <w:i/>
          <w:iCs/>
          <w:color w:val="FF0000"/>
          <w:sz w:val="24"/>
          <w:szCs w:val="24"/>
        </w:rPr>
        <w:t>Pontos de Entrega Voluntária (PEV) para materiais recicláveis e reciclados dever</w:t>
      </w:r>
      <w:r w:rsidR="00B45B21" w:rsidRPr="006A3AB3">
        <w:rPr>
          <w:rFonts w:cstheme="minorHAnsi"/>
          <w:i/>
          <w:iCs/>
          <w:color w:val="FF0000"/>
          <w:sz w:val="24"/>
          <w:szCs w:val="24"/>
        </w:rPr>
        <w:t>ão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 ser gerenciado</w:t>
      </w:r>
      <w:r w:rsidR="00B45B21" w:rsidRPr="006A3AB3">
        <w:rPr>
          <w:rFonts w:cstheme="minorHAnsi"/>
          <w:i/>
          <w:iCs/>
          <w:color w:val="FF0000"/>
          <w:sz w:val="24"/>
          <w:szCs w:val="24"/>
        </w:rPr>
        <w:t>s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 pela Prefeitura Municipal. </w:t>
      </w:r>
    </w:p>
    <w:p w14:paraId="49F56943" w14:textId="77777777" w:rsidR="0034142D" w:rsidRPr="006A3AB3" w:rsidRDefault="0034142D" w:rsidP="0034142D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² A frequência da coleta seletiva deverá ser comprovada no item 3.2 Comunicação social, por </w:t>
      </w:r>
      <w:proofErr w:type="gramStart"/>
      <w:r w:rsidRPr="006A3AB3">
        <w:rPr>
          <w:rFonts w:cstheme="minorHAnsi"/>
          <w:i/>
          <w:iCs/>
          <w:color w:val="FF0000"/>
          <w:sz w:val="24"/>
          <w:szCs w:val="24"/>
        </w:rPr>
        <w:t>meio</w:t>
      </w:r>
      <w:proofErr w:type="gramEnd"/>
      <w:r w:rsidRPr="006A3AB3">
        <w:rPr>
          <w:rFonts w:cstheme="minorHAnsi"/>
          <w:i/>
          <w:iCs/>
          <w:color w:val="FF0000"/>
          <w:sz w:val="24"/>
          <w:szCs w:val="24"/>
        </w:rPr>
        <w:t xml:space="preserve"> de relatório fotográfico ou arquivos de mídia digital.  </w:t>
      </w:r>
    </w:p>
    <w:p w14:paraId="3307605F" w14:textId="30852744" w:rsidR="002C0A8F" w:rsidRDefault="002C0A8F" w:rsidP="00FE4C0A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7F403983" w14:textId="27F7FFAB" w:rsidR="00851C49" w:rsidRDefault="00851C49" w:rsidP="00FE4C0A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70181730" w14:textId="55A5F6B9" w:rsidR="00851C49" w:rsidRDefault="00851C49" w:rsidP="00FE4C0A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5AF6F744" w14:textId="77777777" w:rsidR="00851C49" w:rsidRPr="00F84BD9" w:rsidRDefault="00851C49" w:rsidP="00FE4C0A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56EF291D" w14:textId="77777777" w:rsidR="0034142D" w:rsidRPr="00F84BD9" w:rsidRDefault="0034142D" w:rsidP="0034142D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F84BD9">
        <w:rPr>
          <w:rFonts w:cstheme="minorHAnsi"/>
          <w:b/>
          <w:bCs/>
          <w:color w:val="002060"/>
          <w:sz w:val="24"/>
          <w:szCs w:val="24"/>
        </w:rPr>
        <w:lastRenderedPageBreak/>
        <w:t>3.2 Distritos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54"/>
        <w:gridCol w:w="1512"/>
        <w:gridCol w:w="2268"/>
        <w:gridCol w:w="2572"/>
        <w:gridCol w:w="1958"/>
      </w:tblGrid>
      <w:tr w:rsidR="0034142D" w:rsidRPr="006A3AB3" w14:paraId="375529B5" w14:textId="77777777" w:rsidTr="006A3AB3">
        <w:tc>
          <w:tcPr>
            <w:tcW w:w="416" w:type="pct"/>
            <w:shd w:val="clear" w:color="auto" w:fill="auto"/>
            <w:vAlign w:val="center"/>
          </w:tcPr>
          <w:p w14:paraId="47F75309" w14:textId="249F0393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4584" w:type="pct"/>
            <w:gridSpan w:val="4"/>
            <w:shd w:val="clear" w:color="auto" w:fill="auto"/>
            <w:vAlign w:val="center"/>
          </w:tcPr>
          <w:p w14:paraId="763961C0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NOME DO DISTRITO: </w:t>
            </w:r>
          </w:p>
          <w:p w14:paraId="1267E8A8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34142D" w:rsidRPr="006A3AB3" w14:paraId="18E39F91" w14:textId="77777777" w:rsidTr="006A3AB3"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14:paraId="592DD2D4" w14:textId="77777777" w:rsidR="0034142D" w:rsidRPr="00F84BD9" w:rsidRDefault="0034142D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Modalidade 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4DFDF332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Estimativa da população atendida </w:t>
            </w:r>
          </w:p>
          <w:p w14:paraId="22679963" w14:textId="1D235E1A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</w:t>
            </w:r>
            <w:r w:rsidR="005205AB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%</w:t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)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7B7424BB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Abrangência </w:t>
            </w: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br/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(Percentual de setores/bairros atendidos (%))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31B21BDC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34142D" w:rsidRPr="006A3AB3" w14:paraId="419338EB" w14:textId="77777777" w:rsidTr="006A3AB3">
        <w:tc>
          <w:tcPr>
            <w:tcW w:w="1250" w:type="pct"/>
            <w:gridSpan w:val="2"/>
            <w:shd w:val="clear" w:color="auto" w:fill="auto"/>
            <w:vAlign w:val="center"/>
          </w:tcPr>
          <w:p w14:paraId="6F6D2C94" w14:textId="77777777" w:rsidR="0034142D" w:rsidRPr="00F84BD9" w:rsidRDefault="0034142D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 xml:space="preserve">Porta a porta </w:t>
            </w:r>
          </w:p>
        </w:tc>
        <w:tc>
          <w:tcPr>
            <w:tcW w:w="1251" w:type="pct"/>
            <w:shd w:val="clear" w:color="auto" w:fill="auto"/>
          </w:tcPr>
          <w:p w14:paraId="4A541EBA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182BB43E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5399CD54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Comprovação no item 3.2 Comunicação social </w:t>
            </w:r>
          </w:p>
          <w:p w14:paraId="5FAE6CDD" w14:textId="035449A4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</w:tr>
      <w:tr w:rsidR="0034142D" w:rsidRPr="006A3AB3" w14:paraId="075D2942" w14:textId="77777777" w:rsidTr="006A3AB3">
        <w:tc>
          <w:tcPr>
            <w:tcW w:w="1250" w:type="pct"/>
            <w:gridSpan w:val="2"/>
            <w:vMerge w:val="restart"/>
            <w:shd w:val="clear" w:color="auto" w:fill="auto"/>
            <w:vAlign w:val="center"/>
          </w:tcPr>
          <w:p w14:paraId="47FB7905" w14:textId="77777777" w:rsidR="0034142D" w:rsidRPr="00F84BD9" w:rsidRDefault="0034142D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>Pontos de Entrega Voluntária (PEV) para materiais recicláveis e reciclados¹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155E9301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Quantidade</w:t>
            </w:r>
          </w:p>
          <w:p w14:paraId="683A4D33" w14:textId="55EF49B8" w:rsidR="0034142D" w:rsidRPr="00F84BD9" w:rsidRDefault="00F84BD9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(n. </w:t>
            </w:r>
            <w:r w:rsidR="0034142D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total de PEV)</w:t>
            </w:r>
            <w:r w:rsidR="0034142D"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1FB09471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Locais instalados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543B70A4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34142D" w:rsidRPr="006A3AB3" w14:paraId="636CF670" w14:textId="77777777" w:rsidTr="006A3AB3">
        <w:tc>
          <w:tcPr>
            <w:tcW w:w="1250" w:type="pct"/>
            <w:gridSpan w:val="2"/>
            <w:vMerge/>
            <w:shd w:val="clear" w:color="auto" w:fill="auto"/>
            <w:vAlign w:val="center"/>
          </w:tcPr>
          <w:p w14:paraId="1C048F1D" w14:textId="77777777" w:rsidR="0034142D" w:rsidRPr="00F84BD9" w:rsidRDefault="0034142D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75F2FF9B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0644E6BB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1C544C82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6907D005" w14:textId="77777777" w:rsidR="0034142D" w:rsidRPr="00F84BD9" w:rsidRDefault="0034142D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BC443E1" w14:textId="77777777" w:rsidR="0034142D" w:rsidRPr="00F84BD9" w:rsidRDefault="0034142D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Comprovação no item 3.2 Comunicação social</w:t>
            </w:r>
          </w:p>
        </w:tc>
      </w:tr>
    </w:tbl>
    <w:p w14:paraId="711B6AE2" w14:textId="77777777" w:rsidR="00B45B21" w:rsidRPr="006A3AB3" w:rsidRDefault="00B45B21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color w:val="FF0000"/>
          <w:sz w:val="24"/>
          <w:szCs w:val="24"/>
        </w:rPr>
        <w:t xml:space="preserve">¹ 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Pontos de Entrega Voluntária (PEV) para materiais recicláveis e reciclados deverão ser gerenciados pela Prefeitura Municipal. </w:t>
      </w:r>
    </w:p>
    <w:p w14:paraId="431A605A" w14:textId="469B3E0C" w:rsidR="00851C49" w:rsidRPr="006A3AB3" w:rsidRDefault="00B45B21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² A frequência da coleta seletiva deverá ser comprovada no item 3.2 Comunicação social, por meio de relatório fotográfico ou arquivos de mídia digital.  </w:t>
      </w:r>
    </w:p>
    <w:p w14:paraId="4352B4CE" w14:textId="061EAACF" w:rsidR="0034142D" w:rsidRPr="006A3AB3" w:rsidRDefault="0034142D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54"/>
        <w:gridCol w:w="1512"/>
        <w:gridCol w:w="2268"/>
        <w:gridCol w:w="2572"/>
        <w:gridCol w:w="1958"/>
      </w:tblGrid>
      <w:tr w:rsidR="002C0A8F" w:rsidRPr="006A3AB3" w14:paraId="246A309D" w14:textId="77777777" w:rsidTr="006A3AB3">
        <w:tc>
          <w:tcPr>
            <w:tcW w:w="416" w:type="pct"/>
            <w:shd w:val="clear" w:color="auto" w:fill="auto"/>
            <w:vAlign w:val="center"/>
          </w:tcPr>
          <w:p w14:paraId="7A4FB324" w14:textId="222DF20D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4584" w:type="pct"/>
            <w:gridSpan w:val="4"/>
            <w:shd w:val="clear" w:color="auto" w:fill="auto"/>
            <w:vAlign w:val="center"/>
          </w:tcPr>
          <w:p w14:paraId="5E98598C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NOME DO DISTRITO: </w:t>
            </w:r>
          </w:p>
          <w:p w14:paraId="15B0383D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C0A8F" w:rsidRPr="006A3AB3" w14:paraId="64A2E13F" w14:textId="77777777" w:rsidTr="006A3AB3"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14:paraId="18D7B035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Modalidade 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258FAB6F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Estimativa da população atendida </w:t>
            </w:r>
          </w:p>
          <w:p w14:paraId="13B0946C" w14:textId="70DDC882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</w:t>
            </w:r>
            <w:r w:rsidR="005205AB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%</w:t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)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783AB791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Abrangência </w:t>
            </w: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br/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(Percentual de setores/bairros atendidos (%))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7FA128B0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2C0A8F" w:rsidRPr="006A3AB3" w14:paraId="19001A50" w14:textId="77777777" w:rsidTr="006A3AB3">
        <w:tc>
          <w:tcPr>
            <w:tcW w:w="1250" w:type="pct"/>
            <w:gridSpan w:val="2"/>
            <w:shd w:val="clear" w:color="auto" w:fill="auto"/>
            <w:vAlign w:val="center"/>
          </w:tcPr>
          <w:p w14:paraId="57A80AB9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 xml:space="preserve">Porta a porta </w:t>
            </w:r>
          </w:p>
        </w:tc>
        <w:tc>
          <w:tcPr>
            <w:tcW w:w="1251" w:type="pct"/>
            <w:shd w:val="clear" w:color="auto" w:fill="auto"/>
          </w:tcPr>
          <w:p w14:paraId="64B03711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573D7B8A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CB93A57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Comprovação no item 3.2 Comunicação social </w:t>
            </w:r>
          </w:p>
        </w:tc>
      </w:tr>
      <w:tr w:rsidR="002C0A8F" w:rsidRPr="006A3AB3" w14:paraId="44C02F47" w14:textId="77777777" w:rsidTr="006A3AB3">
        <w:tc>
          <w:tcPr>
            <w:tcW w:w="1250" w:type="pct"/>
            <w:gridSpan w:val="2"/>
            <w:vMerge w:val="restart"/>
            <w:shd w:val="clear" w:color="auto" w:fill="auto"/>
            <w:vAlign w:val="center"/>
          </w:tcPr>
          <w:p w14:paraId="33FE2889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 xml:space="preserve">Pontos de Entrega Voluntária (PEV) </w:t>
            </w:r>
            <w:r w:rsidRPr="00F84BD9">
              <w:rPr>
                <w:rFonts w:cstheme="minorHAnsi"/>
                <w:color w:val="002060"/>
                <w:sz w:val="24"/>
                <w:szCs w:val="24"/>
              </w:rPr>
              <w:lastRenderedPageBreak/>
              <w:t>para materiais recicláveis e reciclados¹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3865CF76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lastRenderedPageBreak/>
              <w:t>Quantidade</w:t>
            </w:r>
          </w:p>
          <w:p w14:paraId="34D4A47B" w14:textId="0637E83B" w:rsidR="002C0A8F" w:rsidRPr="00F84BD9" w:rsidRDefault="00F84BD9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(n.</w:t>
            </w:r>
            <w:r w:rsidR="002C0A8F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total de PEV)</w:t>
            </w:r>
            <w:r w:rsidR="002C0A8F"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5CB6C884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Locais instalados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6B3754E1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2C0A8F" w:rsidRPr="006A3AB3" w14:paraId="4A84CF7B" w14:textId="77777777" w:rsidTr="006A3AB3">
        <w:tc>
          <w:tcPr>
            <w:tcW w:w="1250" w:type="pct"/>
            <w:gridSpan w:val="2"/>
            <w:vMerge/>
            <w:shd w:val="clear" w:color="auto" w:fill="auto"/>
            <w:vAlign w:val="center"/>
          </w:tcPr>
          <w:p w14:paraId="1BE2943B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E5D6250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3F9190D2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4E6DA87F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5FE5F2AA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139B5E7E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Comprovação no item 3.2 Comunicação social</w:t>
            </w:r>
          </w:p>
        </w:tc>
      </w:tr>
    </w:tbl>
    <w:p w14:paraId="113D4920" w14:textId="77777777" w:rsidR="00B45B21" w:rsidRPr="006A3AB3" w:rsidRDefault="00B45B21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color w:val="FF0000"/>
          <w:sz w:val="24"/>
          <w:szCs w:val="24"/>
        </w:rPr>
        <w:t xml:space="preserve">¹ 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Pontos de Entrega Voluntária (PEV) para materiais recicláveis e reciclados deverão ser gerenciados pela Prefeitura Municipal. </w:t>
      </w:r>
    </w:p>
    <w:p w14:paraId="772B0020" w14:textId="5EB3F9C2" w:rsidR="00B45B21" w:rsidRDefault="00B45B21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² A frequência da coleta seletiva deverá ser comprovada no item 3.2 Comunicação social, por meio de relatório fotográfico ou arquivos de mídia digital.  </w:t>
      </w:r>
    </w:p>
    <w:p w14:paraId="3981710D" w14:textId="77777777" w:rsidR="00851C49" w:rsidRPr="006A3AB3" w:rsidRDefault="00851C49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4EF5386D" w14:textId="77777777" w:rsidR="00817B72" w:rsidRPr="006A3AB3" w:rsidRDefault="00817B72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54"/>
        <w:gridCol w:w="1512"/>
        <w:gridCol w:w="2268"/>
        <w:gridCol w:w="2572"/>
        <w:gridCol w:w="1958"/>
      </w:tblGrid>
      <w:tr w:rsidR="002C0A8F" w:rsidRPr="006A3AB3" w14:paraId="5EBDD822" w14:textId="77777777" w:rsidTr="006A3AB3">
        <w:tc>
          <w:tcPr>
            <w:tcW w:w="416" w:type="pct"/>
            <w:shd w:val="clear" w:color="auto" w:fill="auto"/>
            <w:vAlign w:val="center"/>
          </w:tcPr>
          <w:p w14:paraId="7555B5DD" w14:textId="0A5B429A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4584" w:type="pct"/>
            <w:gridSpan w:val="4"/>
            <w:shd w:val="clear" w:color="auto" w:fill="auto"/>
            <w:vAlign w:val="center"/>
          </w:tcPr>
          <w:p w14:paraId="742EE2B5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NOME DO DISTRITO: </w:t>
            </w:r>
          </w:p>
          <w:p w14:paraId="45BC2AAC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C0A8F" w:rsidRPr="006A3AB3" w14:paraId="0A5A7D59" w14:textId="77777777" w:rsidTr="006A3AB3"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14:paraId="34196D6A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Modalidade 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4E8745E9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Estimativa da população atendida </w:t>
            </w:r>
          </w:p>
          <w:p w14:paraId="3691E3A5" w14:textId="5ED33711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</w:t>
            </w:r>
            <w:r w:rsidR="005205AB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%</w:t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)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15D70F47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Abrangência </w:t>
            </w: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br/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(Percentual de setores/bairros atendidos (%))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7671E491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2C0A8F" w:rsidRPr="006A3AB3" w14:paraId="0B352692" w14:textId="77777777" w:rsidTr="006A3AB3">
        <w:tc>
          <w:tcPr>
            <w:tcW w:w="1250" w:type="pct"/>
            <w:gridSpan w:val="2"/>
            <w:shd w:val="clear" w:color="auto" w:fill="auto"/>
            <w:vAlign w:val="center"/>
          </w:tcPr>
          <w:p w14:paraId="4C877DBF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 xml:space="preserve">Porta a porta </w:t>
            </w:r>
          </w:p>
        </w:tc>
        <w:tc>
          <w:tcPr>
            <w:tcW w:w="1251" w:type="pct"/>
            <w:shd w:val="clear" w:color="auto" w:fill="auto"/>
          </w:tcPr>
          <w:p w14:paraId="04EFEDFE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0389E871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7E52E79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Comprovação no item 3.2 Comunicação social </w:t>
            </w:r>
          </w:p>
          <w:p w14:paraId="5CA6EF3F" w14:textId="451C408D" w:rsidR="00B45B21" w:rsidRPr="00F84BD9" w:rsidRDefault="00B45B21" w:rsidP="006A3AB3">
            <w:pPr>
              <w:spacing w:line="312" w:lineRule="auto"/>
              <w:jc w:val="center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</w:tr>
      <w:tr w:rsidR="002C0A8F" w:rsidRPr="006A3AB3" w14:paraId="2DE9756B" w14:textId="77777777" w:rsidTr="002C0A8F">
        <w:tc>
          <w:tcPr>
            <w:tcW w:w="1250" w:type="pct"/>
            <w:gridSpan w:val="2"/>
            <w:vMerge w:val="restart"/>
            <w:shd w:val="clear" w:color="auto" w:fill="auto"/>
            <w:vAlign w:val="center"/>
          </w:tcPr>
          <w:p w14:paraId="11156AFC" w14:textId="77777777" w:rsidR="002C0A8F" w:rsidRPr="00F84BD9" w:rsidRDefault="002C0A8F" w:rsidP="002C0A8F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>Pontos de Entrega Voluntária (PEV) para materiais recicláveis e reciclados¹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7DB60502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Quantidade</w:t>
            </w:r>
          </w:p>
          <w:p w14:paraId="4AEB1829" w14:textId="49579252" w:rsidR="002C0A8F" w:rsidRPr="00F84BD9" w:rsidRDefault="002C0A8F" w:rsidP="00F84BD9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(n</w:t>
            </w:r>
            <w:r w:rsid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.</w:t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total de PEV)</w:t>
            </w: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380AAF3E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Locais instalados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0CF1A8E8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2C0A8F" w:rsidRPr="006A3AB3" w14:paraId="32FE7681" w14:textId="77777777" w:rsidTr="006A3AB3">
        <w:tc>
          <w:tcPr>
            <w:tcW w:w="1250" w:type="pct"/>
            <w:gridSpan w:val="2"/>
            <w:vMerge/>
            <w:shd w:val="clear" w:color="auto" w:fill="auto"/>
            <w:vAlign w:val="center"/>
          </w:tcPr>
          <w:p w14:paraId="704A58FE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6F450148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454F0E7B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04EB711C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575EEC47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F9B46F7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Comprovação no item 3.2 Comunicação social</w:t>
            </w:r>
          </w:p>
        </w:tc>
      </w:tr>
    </w:tbl>
    <w:p w14:paraId="47B0D1F9" w14:textId="77777777" w:rsidR="00B45B21" w:rsidRPr="006A3AB3" w:rsidRDefault="00B45B21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color w:val="FF0000"/>
          <w:sz w:val="24"/>
          <w:szCs w:val="24"/>
        </w:rPr>
        <w:t xml:space="preserve">¹ 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Pontos de Entrega Voluntária (PEV) para materiais recicláveis e reciclados deverão ser gerenciados pela Prefeitura Municipal. </w:t>
      </w:r>
    </w:p>
    <w:p w14:paraId="65740B28" w14:textId="77777777" w:rsidR="00B45B21" w:rsidRPr="006A3AB3" w:rsidRDefault="00B45B21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² A frequência da coleta seletiva deverá ser comprovada no item 3.2 Comunicação social, por meio de relatório fotográfico ou arquivos de mídia digital.  </w:t>
      </w:r>
    </w:p>
    <w:p w14:paraId="0C9D1594" w14:textId="6FA38997" w:rsidR="009F00D8" w:rsidRDefault="009F00D8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FE262C3" w14:textId="527B6500" w:rsidR="00851C49" w:rsidRDefault="00851C49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2DE8E36" w14:textId="2BE8C269" w:rsidR="00851C49" w:rsidRDefault="00851C49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B77098B" w14:textId="77777777" w:rsidR="00851C49" w:rsidRPr="006A3AB3" w:rsidRDefault="00851C49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54"/>
        <w:gridCol w:w="1512"/>
        <w:gridCol w:w="2268"/>
        <w:gridCol w:w="2572"/>
        <w:gridCol w:w="1958"/>
      </w:tblGrid>
      <w:tr w:rsidR="002C0A8F" w:rsidRPr="006A3AB3" w14:paraId="032257B9" w14:textId="77777777" w:rsidTr="006A3AB3">
        <w:tc>
          <w:tcPr>
            <w:tcW w:w="416" w:type="pct"/>
            <w:shd w:val="clear" w:color="auto" w:fill="auto"/>
            <w:vAlign w:val="center"/>
          </w:tcPr>
          <w:p w14:paraId="20DB9B36" w14:textId="2D8E773D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84" w:type="pct"/>
            <w:gridSpan w:val="4"/>
            <w:shd w:val="clear" w:color="auto" w:fill="auto"/>
            <w:vAlign w:val="center"/>
          </w:tcPr>
          <w:p w14:paraId="23DE3AFD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NOME DO DISTRITO: </w:t>
            </w:r>
          </w:p>
          <w:p w14:paraId="1F89C39E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C0A8F" w:rsidRPr="006A3AB3" w14:paraId="18E7AD04" w14:textId="77777777" w:rsidTr="006A3AB3"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14:paraId="578C0715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Modalidade 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31F89749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Estimativa da população atendida </w:t>
            </w:r>
          </w:p>
          <w:p w14:paraId="28D09028" w14:textId="084CCB3C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</w:t>
            </w:r>
            <w:r w:rsidR="005205AB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%</w:t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)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643710B1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Abrangência </w:t>
            </w: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br/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(Percentual de setores/bairros atendidos (%))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2F883F0D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2C0A8F" w:rsidRPr="006A3AB3" w14:paraId="57125A7F" w14:textId="77777777" w:rsidTr="006A3AB3">
        <w:tc>
          <w:tcPr>
            <w:tcW w:w="1250" w:type="pct"/>
            <w:gridSpan w:val="2"/>
            <w:shd w:val="clear" w:color="auto" w:fill="auto"/>
            <w:vAlign w:val="center"/>
          </w:tcPr>
          <w:p w14:paraId="0AE53D63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 xml:space="preserve">Porta a porta </w:t>
            </w:r>
          </w:p>
        </w:tc>
        <w:tc>
          <w:tcPr>
            <w:tcW w:w="1251" w:type="pct"/>
            <w:shd w:val="clear" w:color="auto" w:fill="auto"/>
          </w:tcPr>
          <w:p w14:paraId="1770A4A8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57698284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05C0F8B8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Comprovação no item 3.2 Comunicação social </w:t>
            </w:r>
          </w:p>
        </w:tc>
      </w:tr>
      <w:tr w:rsidR="002C0A8F" w:rsidRPr="006A3AB3" w14:paraId="735136DB" w14:textId="77777777" w:rsidTr="006A3AB3">
        <w:tc>
          <w:tcPr>
            <w:tcW w:w="1250" w:type="pct"/>
            <w:gridSpan w:val="2"/>
            <w:vMerge w:val="restart"/>
            <w:shd w:val="clear" w:color="auto" w:fill="auto"/>
            <w:vAlign w:val="center"/>
          </w:tcPr>
          <w:p w14:paraId="7626A80E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>Pontos de Entrega Voluntária (PEV) para materiais recicláveis e reciclados¹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440A0CD5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Quantidade</w:t>
            </w:r>
          </w:p>
          <w:p w14:paraId="509B2903" w14:textId="5F27B266" w:rsidR="002C0A8F" w:rsidRPr="00F84BD9" w:rsidRDefault="00F84BD9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(n.</w:t>
            </w:r>
            <w:r w:rsidR="002C0A8F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total de PEV)</w:t>
            </w:r>
            <w:r w:rsidR="002C0A8F"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6B812590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Locais instalados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548AFE78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2C0A8F" w:rsidRPr="006A3AB3" w14:paraId="14413222" w14:textId="77777777" w:rsidTr="006A3AB3">
        <w:tc>
          <w:tcPr>
            <w:tcW w:w="1250" w:type="pct"/>
            <w:gridSpan w:val="2"/>
            <w:vMerge/>
            <w:shd w:val="clear" w:color="auto" w:fill="auto"/>
            <w:vAlign w:val="center"/>
          </w:tcPr>
          <w:p w14:paraId="0DB253AB" w14:textId="77777777" w:rsidR="002C0A8F" w:rsidRPr="006A3AB3" w:rsidRDefault="002C0A8F" w:rsidP="006A3AB3">
            <w:pPr>
              <w:spacing w:line="312" w:lineRule="auto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0D406E03" w14:textId="77777777" w:rsidR="002C0A8F" w:rsidRPr="006A3AB3" w:rsidRDefault="002C0A8F" w:rsidP="006A3AB3">
            <w:pPr>
              <w:spacing w:line="312" w:lineRule="auto"/>
              <w:jc w:val="center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7BC926FA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6EE9465E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063D869A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01617E91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Comprovação no item 3.2 Comunicação social</w:t>
            </w:r>
          </w:p>
        </w:tc>
      </w:tr>
    </w:tbl>
    <w:p w14:paraId="2FDCE53C" w14:textId="77777777" w:rsidR="00B45B21" w:rsidRPr="006A3AB3" w:rsidRDefault="00B45B21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color w:val="FF0000"/>
          <w:sz w:val="24"/>
          <w:szCs w:val="24"/>
        </w:rPr>
        <w:t xml:space="preserve">¹ 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Pontos de Entrega Voluntária (PEV) para materiais recicláveis e reciclados deverão ser gerenciados pela Prefeitura Municipal. </w:t>
      </w:r>
    </w:p>
    <w:p w14:paraId="3F32F486" w14:textId="58017F5D" w:rsidR="002C0A8F" w:rsidRPr="00F84BD9" w:rsidRDefault="00B45B21" w:rsidP="00F84BD9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² A frequência da coleta seletiva deverá ser comprovada no item 3.2 Comunicação social, por meio de relatório fotográfico </w:t>
      </w:r>
      <w:r w:rsidR="00F84BD9">
        <w:rPr>
          <w:rFonts w:cstheme="minorHAnsi"/>
          <w:i/>
          <w:iCs/>
          <w:color w:val="FF0000"/>
          <w:sz w:val="24"/>
          <w:szCs w:val="24"/>
        </w:rPr>
        <w:t xml:space="preserve">ou arquivos de mídia digital.  </w:t>
      </w:r>
    </w:p>
    <w:p w14:paraId="31F2542F" w14:textId="7C06EAFB" w:rsidR="009F00D8" w:rsidRDefault="009F00D8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071A8AE" w14:textId="77777777" w:rsidR="00851C49" w:rsidRPr="006A3AB3" w:rsidRDefault="00851C49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54"/>
        <w:gridCol w:w="1512"/>
        <w:gridCol w:w="2268"/>
        <w:gridCol w:w="2572"/>
        <w:gridCol w:w="1958"/>
      </w:tblGrid>
      <w:tr w:rsidR="002C0A8F" w:rsidRPr="006A3AB3" w14:paraId="32003DC4" w14:textId="77777777" w:rsidTr="006A3AB3">
        <w:tc>
          <w:tcPr>
            <w:tcW w:w="416" w:type="pct"/>
            <w:shd w:val="clear" w:color="auto" w:fill="auto"/>
            <w:vAlign w:val="center"/>
          </w:tcPr>
          <w:p w14:paraId="78630919" w14:textId="30EB804B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4584" w:type="pct"/>
            <w:gridSpan w:val="4"/>
            <w:shd w:val="clear" w:color="auto" w:fill="auto"/>
            <w:vAlign w:val="center"/>
          </w:tcPr>
          <w:p w14:paraId="0A60FBAC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NOME DO DISTRITO: </w:t>
            </w:r>
          </w:p>
          <w:p w14:paraId="45A3A510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C0A8F" w:rsidRPr="006A3AB3" w14:paraId="3351D396" w14:textId="77777777" w:rsidTr="006A3AB3">
        <w:tc>
          <w:tcPr>
            <w:tcW w:w="1250" w:type="pct"/>
            <w:gridSpan w:val="2"/>
            <w:shd w:val="clear" w:color="auto" w:fill="D9D9D9" w:themeFill="background1" w:themeFillShade="D9"/>
            <w:vAlign w:val="center"/>
          </w:tcPr>
          <w:p w14:paraId="4E4E51B5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Modalidade </w:t>
            </w:r>
          </w:p>
        </w:tc>
        <w:tc>
          <w:tcPr>
            <w:tcW w:w="1251" w:type="pct"/>
            <w:shd w:val="clear" w:color="auto" w:fill="D9D9D9" w:themeFill="background1" w:themeFillShade="D9"/>
            <w:vAlign w:val="center"/>
          </w:tcPr>
          <w:p w14:paraId="2DA16DDD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Estimativa da população atendida </w:t>
            </w:r>
          </w:p>
          <w:p w14:paraId="25007A59" w14:textId="6C7979A3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</w:t>
            </w:r>
            <w:r w:rsidR="005205AB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%</w:t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)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1E62719D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Abrangência </w:t>
            </w: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br/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(Percentual de setores/bairros atendidos (%))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41AD603D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2C0A8F" w:rsidRPr="006A3AB3" w14:paraId="13A82703" w14:textId="77777777" w:rsidTr="006A3AB3">
        <w:tc>
          <w:tcPr>
            <w:tcW w:w="1250" w:type="pct"/>
            <w:gridSpan w:val="2"/>
            <w:shd w:val="clear" w:color="auto" w:fill="auto"/>
            <w:vAlign w:val="center"/>
          </w:tcPr>
          <w:p w14:paraId="652EE9A5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 xml:space="preserve">Porta a porta </w:t>
            </w:r>
          </w:p>
        </w:tc>
        <w:tc>
          <w:tcPr>
            <w:tcW w:w="1251" w:type="pct"/>
            <w:shd w:val="clear" w:color="auto" w:fill="auto"/>
          </w:tcPr>
          <w:p w14:paraId="53C65C12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7BC7056A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28253ECF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Comprovação no item 3.2 Comunicação social </w:t>
            </w:r>
          </w:p>
          <w:p w14:paraId="1D279C69" w14:textId="5E34BC36" w:rsidR="00B45B21" w:rsidRPr="00F84BD9" w:rsidRDefault="00B45B21" w:rsidP="006A3AB3">
            <w:pPr>
              <w:spacing w:line="312" w:lineRule="auto"/>
              <w:jc w:val="center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</w:tr>
      <w:tr w:rsidR="002C0A8F" w:rsidRPr="006A3AB3" w14:paraId="4F9C0240" w14:textId="77777777" w:rsidTr="006A3AB3">
        <w:tc>
          <w:tcPr>
            <w:tcW w:w="1250" w:type="pct"/>
            <w:gridSpan w:val="2"/>
            <w:vMerge w:val="restart"/>
            <w:shd w:val="clear" w:color="auto" w:fill="auto"/>
            <w:vAlign w:val="center"/>
          </w:tcPr>
          <w:p w14:paraId="34ED60C7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color w:val="002060"/>
                <w:sz w:val="24"/>
                <w:szCs w:val="24"/>
              </w:rPr>
              <w:t>Pontos de Entrega Voluntária (PEV) para materiais recicláveis e reciclados¹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11A67F19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Quantidade</w:t>
            </w:r>
          </w:p>
          <w:p w14:paraId="3B669C87" w14:textId="36E72B7B" w:rsidR="002C0A8F" w:rsidRPr="00F84BD9" w:rsidRDefault="002C0A8F" w:rsidP="00F84BD9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(n</w:t>
            </w:r>
            <w:r w:rsidR="00F84BD9"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.</w:t>
            </w: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total de PEV)</w:t>
            </w: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419" w:type="pct"/>
            <w:shd w:val="clear" w:color="auto" w:fill="D9D9D9" w:themeFill="background1" w:themeFillShade="D9"/>
            <w:vAlign w:val="center"/>
          </w:tcPr>
          <w:p w14:paraId="6A8FB497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Locais instalados</w:t>
            </w:r>
          </w:p>
        </w:tc>
        <w:tc>
          <w:tcPr>
            <w:tcW w:w="1080" w:type="pct"/>
            <w:shd w:val="clear" w:color="auto" w:fill="D9D9D9" w:themeFill="background1" w:themeFillShade="D9"/>
            <w:vAlign w:val="center"/>
          </w:tcPr>
          <w:p w14:paraId="261004FC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2C0A8F" w:rsidRPr="006A3AB3" w14:paraId="63D55577" w14:textId="77777777" w:rsidTr="006A3AB3">
        <w:tc>
          <w:tcPr>
            <w:tcW w:w="1250" w:type="pct"/>
            <w:gridSpan w:val="2"/>
            <w:vMerge/>
            <w:shd w:val="clear" w:color="auto" w:fill="auto"/>
            <w:vAlign w:val="center"/>
          </w:tcPr>
          <w:p w14:paraId="2F0F2EC3" w14:textId="77777777" w:rsidR="002C0A8F" w:rsidRPr="00F84BD9" w:rsidRDefault="002C0A8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7481BCB0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419" w:type="pct"/>
            <w:shd w:val="clear" w:color="auto" w:fill="auto"/>
          </w:tcPr>
          <w:p w14:paraId="3030A194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54B36522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013BB64D" w14:textId="77777777" w:rsidR="002C0A8F" w:rsidRPr="00F84BD9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80" w:type="pct"/>
            <w:shd w:val="clear" w:color="auto" w:fill="auto"/>
            <w:vAlign w:val="center"/>
          </w:tcPr>
          <w:p w14:paraId="6ACD5F7E" w14:textId="77777777" w:rsidR="002C0A8F" w:rsidRPr="00F84BD9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4BD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Comprovação no item 3.2 Comunicação social</w:t>
            </w:r>
          </w:p>
        </w:tc>
      </w:tr>
    </w:tbl>
    <w:p w14:paraId="30FE4F3D" w14:textId="77777777" w:rsidR="00B45B21" w:rsidRPr="006A3AB3" w:rsidRDefault="00B45B21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color w:val="FF0000"/>
          <w:sz w:val="24"/>
          <w:szCs w:val="24"/>
        </w:rPr>
        <w:t xml:space="preserve">¹ 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Pontos de Entrega Voluntária (PEV) para materiais recicláveis e reciclados deverão ser gerenciados pela Prefeitura Municipal. </w:t>
      </w:r>
    </w:p>
    <w:p w14:paraId="27329DF8" w14:textId="77777777" w:rsidR="00B45B21" w:rsidRPr="006A3AB3" w:rsidRDefault="00B45B21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² A frequência da coleta seletiva deverá ser comprovada no item 3.2 Comunicação social, por meio de relatório fotográfico ou arquivos de mídia digital.  </w:t>
      </w:r>
    </w:p>
    <w:p w14:paraId="4EB5971E" w14:textId="38945ECD" w:rsidR="002C0A8F" w:rsidRPr="006A3AB3" w:rsidRDefault="002C0A8F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B99849D" w14:textId="77777777" w:rsidR="002C0A8F" w:rsidRPr="0049343C" w:rsidRDefault="002C0A8F" w:rsidP="002C0A8F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9343C">
        <w:rPr>
          <w:rFonts w:cstheme="minorHAnsi"/>
          <w:b/>
          <w:bCs/>
          <w:color w:val="002060"/>
          <w:sz w:val="24"/>
          <w:szCs w:val="24"/>
        </w:rPr>
        <w:t>3.3 Área rural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2C0A8F" w:rsidRPr="0049343C" w14:paraId="238E5EA4" w14:textId="77777777" w:rsidTr="006A3AB3"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333327B" w14:textId="77777777" w:rsidR="002C0A8F" w:rsidRPr="0049343C" w:rsidRDefault="002C0A8F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Modalidade 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1E246A22" w14:textId="77777777" w:rsidR="002C0A8F" w:rsidRPr="0049343C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Quantidade</w:t>
            </w:r>
          </w:p>
          <w:p w14:paraId="76085ED5" w14:textId="3B5D1FC1" w:rsidR="002C0A8F" w:rsidRPr="0049343C" w:rsidRDefault="002C0A8F" w:rsidP="0049343C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(n</w:t>
            </w:r>
            <w:r w:rsid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.</w:t>
            </w: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total de PEV)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3A2B1255" w14:textId="77777777" w:rsidR="002C0A8F" w:rsidRPr="0049343C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Locais instalados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216B1196" w14:textId="77777777" w:rsidR="002C0A8F" w:rsidRPr="0049343C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Frequência²</w:t>
            </w:r>
          </w:p>
        </w:tc>
      </w:tr>
      <w:tr w:rsidR="002C0A8F" w:rsidRPr="0049343C" w14:paraId="7B171B03" w14:textId="77777777" w:rsidTr="006A3AB3">
        <w:tc>
          <w:tcPr>
            <w:tcW w:w="1250" w:type="pct"/>
            <w:shd w:val="clear" w:color="auto" w:fill="auto"/>
            <w:vAlign w:val="center"/>
          </w:tcPr>
          <w:p w14:paraId="27D1876E" w14:textId="77777777" w:rsidR="002C0A8F" w:rsidRPr="0049343C" w:rsidRDefault="002C0A8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</w:rPr>
              <w:t>Pontos de Entrega Voluntária (PEV) para materiais recicláveis e reciclados¹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45563D" w14:textId="77777777" w:rsidR="002C0A8F" w:rsidRPr="0049343C" w:rsidRDefault="002C0A8F" w:rsidP="006A3AB3">
            <w:pPr>
              <w:spacing w:line="312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</w:tcPr>
          <w:p w14:paraId="7B0A1C60" w14:textId="77777777" w:rsidR="002C0A8F" w:rsidRPr="0049343C" w:rsidRDefault="002C0A8F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DEF943F" w14:textId="77777777" w:rsidR="002C0A8F" w:rsidRPr="0049343C" w:rsidRDefault="002C0A8F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Comprovação no item 3.2 Comunicação social</w:t>
            </w:r>
          </w:p>
        </w:tc>
      </w:tr>
    </w:tbl>
    <w:p w14:paraId="5BE2FF85" w14:textId="77777777" w:rsidR="00B45B21" w:rsidRPr="006A3AB3" w:rsidRDefault="00B45B21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color w:val="FF0000"/>
          <w:sz w:val="24"/>
          <w:szCs w:val="24"/>
        </w:rPr>
        <w:t xml:space="preserve">¹ 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Pontos de Entrega Voluntária (PEV) para materiais recicláveis e reciclados deverão ser gerenciados pela Prefeitura Municipal. </w:t>
      </w:r>
    </w:p>
    <w:p w14:paraId="2E7175A6" w14:textId="77777777" w:rsidR="00B45B21" w:rsidRPr="006A3AB3" w:rsidRDefault="00B45B21" w:rsidP="00B45B2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² A frequência da coleta seletiva deverá ser comprovada no item 3.2 Comunicação social, por meio de relatório fotográfico ou arquivos de mídia digital.  </w:t>
      </w:r>
    </w:p>
    <w:p w14:paraId="06AB1035" w14:textId="74DDF2B2" w:rsidR="002C0A8F" w:rsidRPr="006A3AB3" w:rsidRDefault="002C0A8F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1B496DF" w14:textId="77777777" w:rsidR="00817B72" w:rsidRPr="006A3AB3" w:rsidRDefault="00817B72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F3878ED" w14:textId="77777777" w:rsidR="002C1591" w:rsidRPr="0049343C" w:rsidRDefault="002C1591" w:rsidP="002C1591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9343C">
        <w:rPr>
          <w:rFonts w:cstheme="minorHAnsi"/>
          <w:b/>
          <w:bCs/>
          <w:color w:val="002060"/>
          <w:sz w:val="24"/>
          <w:szCs w:val="24"/>
        </w:rPr>
        <w:t xml:space="preserve">4. RESPONSÁVEL PELA EXECUÇÃO DA COLETA SELETIVA 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383"/>
        <w:gridCol w:w="4681"/>
      </w:tblGrid>
      <w:tr w:rsidR="002C1591" w:rsidRPr="0049343C" w14:paraId="78663682" w14:textId="77777777" w:rsidTr="006A3AB3">
        <w:tc>
          <w:tcPr>
            <w:tcW w:w="2418" w:type="pct"/>
            <w:shd w:val="clear" w:color="auto" w:fill="D9D9D9" w:themeFill="background1" w:themeFillShade="D9"/>
          </w:tcPr>
          <w:p w14:paraId="47F33F72" w14:textId="77777777" w:rsidR="002C1591" w:rsidRPr="0049343C" w:rsidRDefault="002C1591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Responsável </w:t>
            </w:r>
          </w:p>
        </w:tc>
        <w:tc>
          <w:tcPr>
            <w:tcW w:w="2582" w:type="pct"/>
            <w:shd w:val="clear" w:color="auto" w:fill="D9D9D9" w:themeFill="background1" w:themeFillShade="D9"/>
          </w:tcPr>
          <w:p w14:paraId="59D5C151" w14:textId="77777777" w:rsidR="002C1591" w:rsidRPr="0049343C" w:rsidRDefault="002C1591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Operacionalização</w:t>
            </w:r>
          </w:p>
        </w:tc>
      </w:tr>
      <w:tr w:rsidR="002C1591" w:rsidRPr="0049343C" w14:paraId="2621DB3E" w14:textId="77777777" w:rsidTr="006A3AB3">
        <w:tc>
          <w:tcPr>
            <w:tcW w:w="2418" w:type="pct"/>
            <w:vAlign w:val="center"/>
          </w:tcPr>
          <w:p w14:paraId="044623A0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</w:rPr>
              <w:t xml:space="preserve">Prefeitura Municipal </w:t>
            </w:r>
          </w:p>
        </w:tc>
        <w:tc>
          <w:tcPr>
            <w:tcW w:w="2582" w:type="pct"/>
            <w:vAlign w:val="center"/>
          </w:tcPr>
          <w:p w14:paraId="11D1511F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57934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Coleta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60888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Triagem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97713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Destinação final</w:t>
            </w:r>
          </w:p>
        </w:tc>
      </w:tr>
      <w:tr w:rsidR="002C1591" w:rsidRPr="0049343C" w14:paraId="00A6AA7D" w14:textId="77777777" w:rsidTr="006A3AB3">
        <w:tc>
          <w:tcPr>
            <w:tcW w:w="2418" w:type="pct"/>
            <w:vAlign w:val="center"/>
          </w:tcPr>
          <w:p w14:paraId="7BE4B036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</w:rPr>
              <w:t xml:space="preserve">Organização de catadores de materiais reutilizáveis e recicláveis </w:t>
            </w:r>
          </w:p>
        </w:tc>
        <w:tc>
          <w:tcPr>
            <w:tcW w:w="2582" w:type="pct"/>
            <w:vAlign w:val="center"/>
          </w:tcPr>
          <w:p w14:paraId="0F490DE4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36873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Coleta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44760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Triagem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49251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Destinação final</w:t>
            </w:r>
          </w:p>
        </w:tc>
      </w:tr>
      <w:tr w:rsidR="002C1591" w:rsidRPr="0049343C" w14:paraId="293D5F89" w14:textId="77777777" w:rsidTr="006A3AB3">
        <w:tc>
          <w:tcPr>
            <w:tcW w:w="2418" w:type="pct"/>
            <w:vAlign w:val="center"/>
          </w:tcPr>
          <w:p w14:paraId="14E73BE7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</w:rPr>
              <w:t>Empresa contratada</w:t>
            </w:r>
          </w:p>
        </w:tc>
        <w:tc>
          <w:tcPr>
            <w:tcW w:w="2582" w:type="pct"/>
            <w:vAlign w:val="center"/>
          </w:tcPr>
          <w:p w14:paraId="05F1D321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54898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Coleta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80302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Triagem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44137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Destinação final</w:t>
            </w:r>
          </w:p>
        </w:tc>
      </w:tr>
      <w:tr w:rsidR="002C1591" w:rsidRPr="0049343C" w14:paraId="38D2F6AB" w14:textId="77777777" w:rsidTr="006A3AB3">
        <w:tc>
          <w:tcPr>
            <w:tcW w:w="2418" w:type="pct"/>
          </w:tcPr>
          <w:p w14:paraId="3286D1FD" w14:textId="77777777" w:rsidR="002C1591" w:rsidRPr="0049343C" w:rsidRDefault="002C1591" w:rsidP="006A3AB3">
            <w:pPr>
              <w:spacing w:line="312" w:lineRule="auto"/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</w:rPr>
              <w:t xml:space="preserve">Outro: </w:t>
            </w:r>
            <w:r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 xml:space="preserve">informar </w:t>
            </w:r>
          </w:p>
          <w:p w14:paraId="7932B67A" w14:textId="77777777" w:rsidR="002C1591" w:rsidRPr="0049343C" w:rsidRDefault="002C1591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  <w:p w14:paraId="298F6D88" w14:textId="77777777" w:rsidR="002C1591" w:rsidRPr="0049343C" w:rsidRDefault="002C1591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582" w:type="pct"/>
            <w:vAlign w:val="center"/>
          </w:tcPr>
          <w:p w14:paraId="7E69B85E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8120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Coleta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90488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Triagem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8437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Destinação final</w:t>
            </w:r>
          </w:p>
        </w:tc>
      </w:tr>
    </w:tbl>
    <w:p w14:paraId="15600705" w14:textId="081D2087" w:rsidR="009F00D8" w:rsidRDefault="009F00D8" w:rsidP="00FE4C0A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60759F3A" w14:textId="77777777" w:rsidR="00851C49" w:rsidRPr="0049343C" w:rsidRDefault="00851C49" w:rsidP="00FE4C0A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33C0FB90" w14:textId="7C87D4FD" w:rsidR="002C1591" w:rsidRPr="0049343C" w:rsidRDefault="002C1591" w:rsidP="002C1591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9343C">
        <w:rPr>
          <w:rFonts w:cstheme="minorHAnsi"/>
          <w:b/>
          <w:bCs/>
          <w:color w:val="002060"/>
          <w:sz w:val="24"/>
          <w:szCs w:val="24"/>
        </w:rPr>
        <w:t>4.1 Informações complementares da operacionalização</w:t>
      </w:r>
    </w:p>
    <w:p w14:paraId="0202F084" w14:textId="77777777" w:rsidR="009F00D8" w:rsidRPr="0049343C" w:rsidRDefault="009F00D8" w:rsidP="002C1591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0D7F986F" w14:textId="77777777" w:rsidR="002C1591" w:rsidRPr="0049343C" w:rsidRDefault="002C1591" w:rsidP="002C1591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9343C">
        <w:rPr>
          <w:rFonts w:cstheme="minorHAnsi"/>
          <w:b/>
          <w:bCs/>
          <w:color w:val="002060"/>
          <w:sz w:val="24"/>
          <w:szCs w:val="24"/>
        </w:rPr>
        <w:t xml:space="preserve">4.1.1 Coleta 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416"/>
        <w:gridCol w:w="3323"/>
        <w:gridCol w:w="3325"/>
      </w:tblGrid>
      <w:tr w:rsidR="002C1591" w:rsidRPr="0049343C" w14:paraId="1CD139C6" w14:textId="77777777" w:rsidTr="006A3AB3">
        <w:tc>
          <w:tcPr>
            <w:tcW w:w="1333" w:type="pct"/>
            <w:shd w:val="clear" w:color="auto" w:fill="D9D9D9" w:themeFill="background1" w:themeFillShade="D9"/>
            <w:vAlign w:val="center"/>
          </w:tcPr>
          <w:p w14:paraId="28CB374B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Despesas </w:t>
            </w: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(mensal)</w:t>
            </w:r>
            <w:r w:rsidRPr="0049343C">
              <w:rPr>
                <w:rFonts w:cstheme="minorHAnsi"/>
                <w:color w:val="002060"/>
                <w:sz w:val="24"/>
                <w:szCs w:val="24"/>
              </w:rPr>
              <w:t>*</w:t>
            </w:r>
          </w:p>
        </w:tc>
        <w:tc>
          <w:tcPr>
            <w:tcW w:w="3667" w:type="pct"/>
            <w:gridSpan w:val="2"/>
            <w:shd w:val="clear" w:color="auto" w:fill="auto"/>
            <w:vAlign w:val="center"/>
          </w:tcPr>
          <w:p w14:paraId="17150799" w14:textId="77777777" w:rsidR="002C1591" w:rsidRPr="0049343C" w:rsidRDefault="002C1591" w:rsidP="00D87CE4">
            <w:pPr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</w:rPr>
              <w:t>R$</w:t>
            </w:r>
          </w:p>
        </w:tc>
      </w:tr>
      <w:tr w:rsidR="002C1591" w:rsidRPr="0049343C" w14:paraId="7E2D4477" w14:textId="77777777" w:rsidTr="006A3AB3">
        <w:tc>
          <w:tcPr>
            <w:tcW w:w="1333" w:type="pct"/>
            <w:shd w:val="clear" w:color="auto" w:fill="D9D9D9" w:themeFill="background1" w:themeFillShade="D9"/>
            <w:vAlign w:val="center"/>
          </w:tcPr>
          <w:p w14:paraId="21A21575" w14:textId="3BC578CD" w:rsidR="002C1591" w:rsidRPr="0049343C" w:rsidRDefault="002C1591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Equipe </w:t>
            </w:r>
            <w:r w:rsidR="0049343C"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(n.</w:t>
            </w: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total de colaboradores)</w:t>
            </w: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33" w:type="pct"/>
            <w:shd w:val="clear" w:color="auto" w:fill="auto"/>
            <w:vAlign w:val="center"/>
          </w:tcPr>
          <w:p w14:paraId="621DE9A4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</w:rPr>
              <w:t xml:space="preserve">Motoristas: </w:t>
            </w:r>
          </w:p>
        </w:tc>
        <w:tc>
          <w:tcPr>
            <w:tcW w:w="1834" w:type="pct"/>
            <w:shd w:val="clear" w:color="auto" w:fill="auto"/>
            <w:vAlign w:val="center"/>
          </w:tcPr>
          <w:p w14:paraId="30992500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</w:rPr>
              <w:t xml:space="preserve">Coletores: </w:t>
            </w:r>
          </w:p>
        </w:tc>
      </w:tr>
    </w:tbl>
    <w:p w14:paraId="05A9D0C1" w14:textId="6F3466F8" w:rsidR="002C1591" w:rsidRDefault="002C1591" w:rsidP="002C159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color w:val="FF0000"/>
          <w:sz w:val="24"/>
          <w:szCs w:val="24"/>
        </w:rPr>
        <w:t>(*)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 Despesas deve</w:t>
      </w:r>
      <w:r w:rsidR="00B45B21" w:rsidRPr="006A3AB3">
        <w:rPr>
          <w:rFonts w:cstheme="minorHAnsi"/>
          <w:i/>
          <w:iCs/>
          <w:color w:val="FF0000"/>
          <w:sz w:val="24"/>
          <w:szCs w:val="24"/>
        </w:rPr>
        <w:t>m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 incluir custos de operação da coleta (ex.: manutenção de caminhão, combustível, valor do aluguel do veículo e equipe coletora). </w:t>
      </w:r>
    </w:p>
    <w:p w14:paraId="6A018FF6" w14:textId="598AED09" w:rsidR="00817B72" w:rsidRDefault="00817B72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EE1D76E" w14:textId="77777777" w:rsidR="0049343C" w:rsidRPr="006A3AB3" w:rsidRDefault="0049343C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719"/>
        <w:gridCol w:w="1954"/>
        <w:gridCol w:w="4391"/>
      </w:tblGrid>
      <w:tr w:rsidR="002C1591" w:rsidRPr="006A3AB3" w14:paraId="4825143F" w14:textId="77777777" w:rsidTr="00851C49">
        <w:trPr>
          <w:trHeight w:val="943"/>
        </w:trPr>
        <w:tc>
          <w:tcPr>
            <w:tcW w:w="1500" w:type="pct"/>
            <w:shd w:val="clear" w:color="auto" w:fill="D9D9D9" w:themeFill="background1" w:themeFillShade="D9"/>
            <w:vAlign w:val="center"/>
          </w:tcPr>
          <w:p w14:paraId="71DAD74C" w14:textId="77777777" w:rsidR="002C1591" w:rsidRPr="0049343C" w:rsidRDefault="002C1591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Tipos de veículos</w:t>
            </w:r>
          </w:p>
        </w:tc>
        <w:tc>
          <w:tcPr>
            <w:tcW w:w="1078" w:type="pct"/>
            <w:shd w:val="clear" w:color="auto" w:fill="D9D9D9" w:themeFill="background1" w:themeFillShade="D9"/>
            <w:vAlign w:val="center"/>
          </w:tcPr>
          <w:p w14:paraId="73826542" w14:textId="77777777" w:rsidR="002C1591" w:rsidRPr="0049343C" w:rsidRDefault="002C1591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Quantidade</w:t>
            </w:r>
          </w:p>
          <w:p w14:paraId="6C738F7B" w14:textId="54C981DE" w:rsidR="002C1591" w:rsidRPr="0049343C" w:rsidRDefault="002C1591" w:rsidP="00851C49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(n</w:t>
            </w:r>
            <w:r w:rsidR="0049343C"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.</w:t>
            </w: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</w:t>
            </w:r>
            <w:r w:rsidR="00851C4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de </w:t>
            </w: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veículos)</w:t>
            </w:r>
          </w:p>
        </w:tc>
        <w:tc>
          <w:tcPr>
            <w:tcW w:w="2421" w:type="pct"/>
            <w:shd w:val="clear" w:color="auto" w:fill="D9D9D9" w:themeFill="background1" w:themeFillShade="D9"/>
            <w:vAlign w:val="center"/>
          </w:tcPr>
          <w:p w14:paraId="2854614A" w14:textId="77777777" w:rsidR="002C1591" w:rsidRPr="0049343C" w:rsidRDefault="002C1591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Titularidade</w:t>
            </w:r>
          </w:p>
        </w:tc>
      </w:tr>
      <w:tr w:rsidR="002C1591" w:rsidRPr="006A3AB3" w14:paraId="22289ACC" w14:textId="77777777" w:rsidTr="00817B72">
        <w:tc>
          <w:tcPr>
            <w:tcW w:w="1500" w:type="pct"/>
            <w:shd w:val="clear" w:color="auto" w:fill="auto"/>
            <w:vAlign w:val="center"/>
          </w:tcPr>
          <w:p w14:paraId="51868FD9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201884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Caminhão gaiola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3249654E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44C02346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49049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32945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11425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1A160847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9248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C1591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5A484915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C1591" w:rsidRPr="006A3AB3" w14:paraId="25E925FF" w14:textId="77777777" w:rsidTr="00817B72">
        <w:tc>
          <w:tcPr>
            <w:tcW w:w="1500" w:type="pct"/>
            <w:shd w:val="clear" w:color="auto" w:fill="auto"/>
            <w:vAlign w:val="center"/>
          </w:tcPr>
          <w:p w14:paraId="0AC75ABB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91764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Caminhão basculante (caçamba)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1CF06A83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4E32EE5E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03631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79889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79628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12EF70A1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76376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C1591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06C09A39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C1591" w:rsidRPr="006A3AB3" w14:paraId="73702807" w14:textId="77777777" w:rsidTr="00817B72">
        <w:tc>
          <w:tcPr>
            <w:tcW w:w="1500" w:type="pct"/>
            <w:shd w:val="clear" w:color="auto" w:fill="auto"/>
            <w:vAlign w:val="center"/>
          </w:tcPr>
          <w:p w14:paraId="7C635E55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35950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Caminhão compactador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0B26D3A6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6B924904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76444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47748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35717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660803C1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4040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C1591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5C84F321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C1591" w:rsidRPr="006A3AB3" w14:paraId="4FC66207" w14:textId="77777777" w:rsidTr="00817B72">
        <w:tc>
          <w:tcPr>
            <w:tcW w:w="1500" w:type="pct"/>
            <w:shd w:val="clear" w:color="auto" w:fill="auto"/>
            <w:vAlign w:val="center"/>
          </w:tcPr>
          <w:p w14:paraId="30BC9C17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78739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Trator com carreta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4EBCE875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402EC2FF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47171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54864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3958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5CFB7917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5285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C1591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366159FF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C1591" w:rsidRPr="006A3AB3" w14:paraId="7B4D8A0D" w14:textId="77777777" w:rsidTr="00817B72">
        <w:tc>
          <w:tcPr>
            <w:tcW w:w="1500" w:type="pct"/>
            <w:shd w:val="clear" w:color="auto" w:fill="auto"/>
            <w:vAlign w:val="center"/>
          </w:tcPr>
          <w:p w14:paraId="08AB90F2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71558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Carroça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38E444B1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282C1DA8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31067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91615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26932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3F7A8A53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58776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C1591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5B197941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C1591" w:rsidRPr="006A3AB3" w14:paraId="627B6731" w14:textId="77777777" w:rsidTr="00817B72">
        <w:tc>
          <w:tcPr>
            <w:tcW w:w="1500" w:type="pct"/>
            <w:shd w:val="clear" w:color="auto" w:fill="auto"/>
            <w:vAlign w:val="center"/>
          </w:tcPr>
          <w:p w14:paraId="68B613F3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3255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C1591" w:rsidRPr="00851C49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2C283B9A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78" w:type="pct"/>
            <w:shd w:val="clear" w:color="auto" w:fill="auto"/>
            <w:vAlign w:val="center"/>
          </w:tcPr>
          <w:p w14:paraId="1E83531F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14:paraId="2F188D60" w14:textId="000DB539" w:rsidR="002C1591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39385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9138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852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43C"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5BF46FCB" w14:textId="77777777" w:rsidR="002C1591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6411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591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C1591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C1591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4B71A95E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C1591" w:rsidRPr="006A3AB3" w14:paraId="55FAF17E" w14:textId="77777777" w:rsidTr="006A3AB3">
        <w:tc>
          <w:tcPr>
            <w:tcW w:w="5000" w:type="pct"/>
            <w:gridSpan w:val="3"/>
            <w:shd w:val="clear" w:color="auto" w:fill="auto"/>
            <w:vAlign w:val="center"/>
          </w:tcPr>
          <w:p w14:paraId="3332C028" w14:textId="77777777" w:rsidR="002C1591" w:rsidRPr="006A3AB3" w:rsidRDefault="002C1591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6A3AB3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3D0293F3" w14:textId="77777777" w:rsidR="002C1591" w:rsidRPr="006A3AB3" w:rsidRDefault="002C1591" w:rsidP="006A3AB3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6A3AB3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Relatório fotográfico conforme o modelo disponível no site do IMASUL. </w:t>
            </w:r>
          </w:p>
          <w:p w14:paraId="4702EAEA" w14:textId="3302FF10" w:rsidR="002C1591" w:rsidRPr="006A3AB3" w:rsidRDefault="002C1591" w:rsidP="006A3AB3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87070B9" w14:textId="5EAE4438" w:rsidR="0049343C" w:rsidRPr="006A3AB3" w:rsidRDefault="0049343C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40B10A4" w14:textId="77777777" w:rsidR="002C1591" w:rsidRPr="0049343C" w:rsidRDefault="002C1591" w:rsidP="002C1591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9343C">
        <w:rPr>
          <w:rFonts w:cstheme="minorHAnsi"/>
          <w:b/>
          <w:bCs/>
          <w:color w:val="002060"/>
          <w:sz w:val="24"/>
          <w:szCs w:val="24"/>
        </w:rPr>
        <w:t>4.1.2 Triagem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416"/>
        <w:gridCol w:w="6648"/>
      </w:tblGrid>
      <w:tr w:rsidR="0049343C" w:rsidRPr="0049343C" w14:paraId="61A62CB4" w14:textId="77777777" w:rsidTr="006A3AB3">
        <w:tc>
          <w:tcPr>
            <w:tcW w:w="1333" w:type="pct"/>
            <w:shd w:val="clear" w:color="auto" w:fill="D9D9D9" w:themeFill="background1" w:themeFillShade="D9"/>
            <w:vAlign w:val="center"/>
          </w:tcPr>
          <w:p w14:paraId="6E111630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Despesas </w:t>
            </w: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(mensal)*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208D23E1" w14:textId="77777777" w:rsidR="002C1591" w:rsidRPr="0049343C" w:rsidRDefault="002C1591" w:rsidP="00D87CE4">
            <w:pPr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</w:rPr>
              <w:t>R$</w:t>
            </w:r>
          </w:p>
        </w:tc>
      </w:tr>
      <w:tr w:rsidR="0049343C" w:rsidRPr="0049343C" w14:paraId="1E37BB10" w14:textId="77777777" w:rsidTr="006A3AB3">
        <w:tc>
          <w:tcPr>
            <w:tcW w:w="1333" w:type="pct"/>
            <w:shd w:val="clear" w:color="auto" w:fill="D9D9D9" w:themeFill="background1" w:themeFillShade="D9"/>
            <w:vAlign w:val="center"/>
          </w:tcPr>
          <w:p w14:paraId="3F0DD78C" w14:textId="6F86F46E" w:rsidR="002C1591" w:rsidRPr="0049343C" w:rsidRDefault="002C1591" w:rsidP="0049343C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Equipe </w:t>
            </w: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(n</w:t>
            </w:r>
            <w:r w:rsid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.</w:t>
            </w: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total de colaboradores)</w:t>
            </w: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667" w:type="pct"/>
            <w:shd w:val="clear" w:color="auto" w:fill="auto"/>
            <w:vAlign w:val="center"/>
          </w:tcPr>
          <w:p w14:paraId="1112EDC1" w14:textId="77777777" w:rsidR="002C1591" w:rsidRPr="0049343C" w:rsidRDefault="002C1591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</w:rPr>
              <w:t>Separadores/</w:t>
            </w:r>
            <w:proofErr w:type="spellStart"/>
            <w:r w:rsidRPr="0049343C">
              <w:rPr>
                <w:rFonts w:cstheme="minorHAnsi"/>
                <w:color w:val="002060"/>
                <w:sz w:val="24"/>
                <w:szCs w:val="24"/>
              </w:rPr>
              <w:t>triadores</w:t>
            </w:r>
            <w:proofErr w:type="spellEnd"/>
            <w:r w:rsidRPr="0049343C">
              <w:rPr>
                <w:rFonts w:cstheme="minorHAnsi"/>
                <w:color w:val="002060"/>
                <w:sz w:val="24"/>
                <w:szCs w:val="24"/>
              </w:rPr>
              <w:t xml:space="preserve">: </w:t>
            </w:r>
          </w:p>
        </w:tc>
      </w:tr>
    </w:tbl>
    <w:p w14:paraId="18328628" w14:textId="4E0866D9" w:rsidR="002C1591" w:rsidRDefault="002C1591" w:rsidP="002C159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  <w:r w:rsidRPr="006A3AB3">
        <w:rPr>
          <w:rFonts w:cstheme="minorHAnsi"/>
          <w:color w:val="FF0000"/>
          <w:sz w:val="24"/>
          <w:szCs w:val="24"/>
        </w:rPr>
        <w:t>(*)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 Despesas deve</w:t>
      </w:r>
      <w:r w:rsidR="00B45B21" w:rsidRPr="006A3AB3">
        <w:rPr>
          <w:rFonts w:cstheme="minorHAnsi"/>
          <w:i/>
          <w:iCs/>
          <w:color w:val="FF0000"/>
          <w:sz w:val="24"/>
          <w:szCs w:val="24"/>
        </w:rPr>
        <w:t>m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 incluir custos de operação da triagem (ex.: manutenção dos equipamentos, energia, valor do aluguel dos equipamentos). </w:t>
      </w:r>
    </w:p>
    <w:p w14:paraId="335E61E2" w14:textId="77777777" w:rsidR="00851C49" w:rsidRDefault="00851C49" w:rsidP="002C159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p w14:paraId="109D8053" w14:textId="77777777" w:rsidR="0049343C" w:rsidRPr="006A3AB3" w:rsidRDefault="0049343C" w:rsidP="002C1591">
      <w:pPr>
        <w:spacing w:line="312" w:lineRule="auto"/>
        <w:jc w:val="both"/>
        <w:rPr>
          <w:rFonts w:cstheme="minorHAnsi"/>
          <w:i/>
          <w:iCs/>
          <w:color w:val="FF0000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014"/>
        <w:gridCol w:w="1677"/>
        <w:gridCol w:w="4373"/>
      </w:tblGrid>
      <w:tr w:rsidR="0020295E" w:rsidRPr="006A3AB3" w14:paraId="5906E1EE" w14:textId="77777777" w:rsidTr="009F00D8">
        <w:tc>
          <w:tcPr>
            <w:tcW w:w="1665" w:type="pct"/>
            <w:shd w:val="clear" w:color="auto" w:fill="D9D9D9" w:themeFill="background1" w:themeFillShade="D9"/>
            <w:vAlign w:val="center"/>
          </w:tcPr>
          <w:p w14:paraId="000E825E" w14:textId="77777777" w:rsidR="0020295E" w:rsidRPr="0049343C" w:rsidRDefault="0020295E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Tipos de equipamentos</w:t>
            </w:r>
          </w:p>
        </w:tc>
        <w:tc>
          <w:tcPr>
            <w:tcW w:w="921" w:type="pct"/>
            <w:shd w:val="clear" w:color="auto" w:fill="D9D9D9" w:themeFill="background1" w:themeFillShade="D9"/>
            <w:vAlign w:val="center"/>
          </w:tcPr>
          <w:p w14:paraId="47AC020D" w14:textId="77777777" w:rsidR="0020295E" w:rsidRPr="0049343C" w:rsidRDefault="0020295E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Quantidade</w:t>
            </w:r>
          </w:p>
          <w:p w14:paraId="2CD78584" w14:textId="1B09E4E8" w:rsidR="0020295E" w:rsidRPr="0049343C" w:rsidRDefault="0020295E" w:rsidP="00851C49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(n</w:t>
            </w:r>
            <w:r w:rsidR="0049343C"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.</w:t>
            </w:r>
            <w:r w:rsidR="00851C49">
              <w:rPr>
                <w:rFonts w:cstheme="minorHAnsi"/>
                <w:i/>
                <w:iCs/>
                <w:color w:val="002060"/>
                <w:sz w:val="24"/>
                <w:szCs w:val="24"/>
              </w:rPr>
              <w:t xml:space="preserve"> de </w:t>
            </w: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equipamentos)</w:t>
            </w:r>
          </w:p>
        </w:tc>
        <w:tc>
          <w:tcPr>
            <w:tcW w:w="2414" w:type="pct"/>
            <w:shd w:val="clear" w:color="auto" w:fill="D9D9D9" w:themeFill="background1" w:themeFillShade="D9"/>
            <w:vAlign w:val="center"/>
          </w:tcPr>
          <w:p w14:paraId="6329E36E" w14:textId="77777777" w:rsidR="0020295E" w:rsidRPr="0049343C" w:rsidRDefault="0020295E" w:rsidP="006A3AB3">
            <w:pPr>
              <w:spacing w:line="312" w:lineRule="auto"/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Titularidade</w:t>
            </w:r>
          </w:p>
        </w:tc>
      </w:tr>
      <w:tr w:rsidR="0020295E" w:rsidRPr="006A3AB3" w14:paraId="3E9253C4" w14:textId="77777777" w:rsidTr="009F00D8">
        <w:tc>
          <w:tcPr>
            <w:tcW w:w="1665" w:type="pct"/>
            <w:shd w:val="clear" w:color="auto" w:fill="auto"/>
            <w:vAlign w:val="center"/>
          </w:tcPr>
          <w:p w14:paraId="781641AC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21904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Big bag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8E25800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6E56BCDB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5832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27190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49047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10981AFE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4885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36503873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3D4F2763" w14:textId="77777777" w:rsidTr="009F00D8">
        <w:tc>
          <w:tcPr>
            <w:tcW w:w="1665" w:type="pct"/>
            <w:shd w:val="clear" w:color="auto" w:fill="auto"/>
            <w:vAlign w:val="center"/>
          </w:tcPr>
          <w:p w14:paraId="0EA464B1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14139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Esteira de elevação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3B78FA6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440EB9BB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4705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52594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9781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03F82064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79197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60FF4D8E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31AC079D" w14:textId="77777777" w:rsidTr="009F00D8">
        <w:tc>
          <w:tcPr>
            <w:tcW w:w="1665" w:type="pct"/>
            <w:shd w:val="clear" w:color="auto" w:fill="auto"/>
            <w:vAlign w:val="center"/>
          </w:tcPr>
          <w:p w14:paraId="20A6E2E6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50731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Esteira transportadora mecanizada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D5B548B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73C71ACE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8815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81352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71103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385C4786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69475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4730AEBB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10DE2B64" w14:textId="77777777" w:rsidTr="009F00D8">
        <w:tc>
          <w:tcPr>
            <w:tcW w:w="1665" w:type="pct"/>
            <w:shd w:val="clear" w:color="auto" w:fill="auto"/>
            <w:vAlign w:val="center"/>
          </w:tcPr>
          <w:p w14:paraId="2FACD70C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88725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Mesa separadora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4C2A601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0A672226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24193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51996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8661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3195BE9B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55010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58BE1FFE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41AA0649" w14:textId="77777777" w:rsidTr="009F00D8">
        <w:tc>
          <w:tcPr>
            <w:tcW w:w="1665" w:type="pct"/>
            <w:shd w:val="clear" w:color="auto" w:fill="auto"/>
            <w:vAlign w:val="center"/>
          </w:tcPr>
          <w:p w14:paraId="3633662F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6843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Prensa enfardadeira vertical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CE3DE28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7CCE9080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56452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690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44026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1B8A74F7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91876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29B5E1F4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5F834EE8" w14:textId="77777777" w:rsidTr="009F00D8">
        <w:tc>
          <w:tcPr>
            <w:tcW w:w="1665" w:type="pct"/>
            <w:shd w:val="clear" w:color="auto" w:fill="auto"/>
            <w:vAlign w:val="center"/>
          </w:tcPr>
          <w:p w14:paraId="32C004A6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85839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Prensa enfardadeira horizontal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B7F1DE3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26AA4F2E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80620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65410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66339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6EAC56A6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38887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64850E52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662384B4" w14:textId="77777777" w:rsidTr="009F00D8">
        <w:tc>
          <w:tcPr>
            <w:tcW w:w="1665" w:type="pct"/>
            <w:shd w:val="clear" w:color="auto" w:fill="auto"/>
            <w:vAlign w:val="center"/>
          </w:tcPr>
          <w:p w14:paraId="4B77026E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31160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Triturador de vidros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2FA5223C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6D1F1D54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36564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95640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615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5DB50EEF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09882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060AC490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78759159" w14:textId="77777777" w:rsidTr="009F00D8">
        <w:tc>
          <w:tcPr>
            <w:tcW w:w="1665" w:type="pct"/>
            <w:shd w:val="clear" w:color="auto" w:fill="auto"/>
            <w:vAlign w:val="center"/>
          </w:tcPr>
          <w:p w14:paraId="7BA6D6A9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23554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Fragmentadora de papel  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A861977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158BBEAD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2335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79166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22274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2D1EC186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30720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0FF300E2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796CCA54" w14:textId="77777777" w:rsidTr="009F00D8">
        <w:tc>
          <w:tcPr>
            <w:tcW w:w="1665" w:type="pct"/>
            <w:shd w:val="clear" w:color="auto" w:fill="auto"/>
            <w:vAlign w:val="center"/>
          </w:tcPr>
          <w:p w14:paraId="51560CD3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98782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Balança eletrônica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D36E07A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6D4EA2C0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9887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77991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3600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7CC69875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730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69D3B251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74DB94E8" w14:textId="77777777" w:rsidTr="009F00D8">
        <w:tc>
          <w:tcPr>
            <w:tcW w:w="1665" w:type="pct"/>
            <w:shd w:val="clear" w:color="auto" w:fill="auto"/>
            <w:vAlign w:val="center"/>
          </w:tcPr>
          <w:p w14:paraId="5D9AF0D9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47848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Empilhadeira manual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C16AA3F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2C8DFE91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98613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27575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35557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5E6BC5AF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19396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678BAF93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5C82B461" w14:textId="77777777" w:rsidTr="009F00D8">
        <w:tc>
          <w:tcPr>
            <w:tcW w:w="1665" w:type="pct"/>
            <w:shd w:val="clear" w:color="auto" w:fill="auto"/>
            <w:vAlign w:val="center"/>
          </w:tcPr>
          <w:p w14:paraId="26EC87D0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15121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Empilhadeira elétrica (carrinho)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B22F008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665F48F5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41316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48197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50294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707EC7FA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11154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4ACAAE04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3E18976E" w14:textId="77777777" w:rsidTr="009F00D8">
        <w:tc>
          <w:tcPr>
            <w:tcW w:w="1665" w:type="pct"/>
            <w:shd w:val="clear" w:color="auto" w:fill="auto"/>
            <w:vAlign w:val="center"/>
          </w:tcPr>
          <w:p w14:paraId="1D4EE0C8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88630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Carrinho para transporte (tipo plataforma com capacidade de carga)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6120F93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2DEC8013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21058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43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40253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64FA348A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83606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6DBE7197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415ECBF9" w14:textId="77777777" w:rsidTr="009F00D8">
        <w:tc>
          <w:tcPr>
            <w:tcW w:w="1665" w:type="pct"/>
            <w:shd w:val="clear" w:color="auto" w:fill="auto"/>
            <w:vAlign w:val="center"/>
          </w:tcPr>
          <w:p w14:paraId="50762E40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6185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Carrinho para transporte (tipo armazém de carga resistente)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0D93E8A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0941268D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38989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62920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93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2370B0B6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76449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35380684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50D79B99" w14:textId="77777777" w:rsidTr="009F00D8">
        <w:tc>
          <w:tcPr>
            <w:tcW w:w="1665" w:type="pct"/>
            <w:shd w:val="clear" w:color="auto" w:fill="auto"/>
            <w:vAlign w:val="center"/>
          </w:tcPr>
          <w:p w14:paraId="6CC3D703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69148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Carrinho de mão com caçamba metálica  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01C79D7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14" w:type="pct"/>
            <w:shd w:val="clear" w:color="auto" w:fill="auto"/>
            <w:vAlign w:val="center"/>
          </w:tcPr>
          <w:p w14:paraId="4F7AE860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70903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Próprio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85742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Cedido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52198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Alugado</w:t>
            </w:r>
          </w:p>
          <w:p w14:paraId="3931785A" w14:textId="77777777" w:rsidR="0020295E" w:rsidRPr="0049343C" w:rsidRDefault="005B4CDF" w:rsidP="006A3AB3">
            <w:pPr>
              <w:spacing w:line="312" w:lineRule="auto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94823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95E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20295E" w:rsidRPr="0049343C">
              <w:rPr>
                <w:rFonts w:cstheme="minorHAnsi"/>
                <w:color w:val="002060"/>
                <w:sz w:val="24"/>
                <w:szCs w:val="24"/>
              </w:rPr>
              <w:t xml:space="preserve"> Outro: </w:t>
            </w:r>
            <w:r w:rsidR="0020295E" w:rsidRPr="0049343C">
              <w:rPr>
                <w:rFonts w:cstheme="minorHAnsi"/>
                <w:i/>
                <w:iCs/>
                <w:color w:val="FF0000"/>
                <w:sz w:val="24"/>
                <w:szCs w:val="24"/>
              </w:rPr>
              <w:t>informar</w:t>
            </w:r>
          </w:p>
          <w:p w14:paraId="39E2E77E" w14:textId="77777777" w:rsidR="0020295E" w:rsidRPr="0049343C" w:rsidRDefault="0020295E" w:rsidP="006A3AB3">
            <w:pPr>
              <w:spacing w:line="312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20295E" w:rsidRPr="006A3AB3" w14:paraId="78E6E8E2" w14:textId="77777777" w:rsidTr="006A3AB3">
        <w:tc>
          <w:tcPr>
            <w:tcW w:w="5000" w:type="pct"/>
            <w:gridSpan w:val="3"/>
            <w:shd w:val="clear" w:color="auto" w:fill="auto"/>
            <w:vAlign w:val="center"/>
          </w:tcPr>
          <w:p w14:paraId="7A7919B7" w14:textId="77777777" w:rsidR="0020295E" w:rsidRPr="006A3AB3" w:rsidRDefault="0020295E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6A3AB3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12DC7938" w14:textId="77777777" w:rsidR="0020295E" w:rsidRPr="006A3AB3" w:rsidRDefault="0020295E" w:rsidP="006A3AB3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6A3AB3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Relatório fotográfico conforme o modelo disponível no site do IMASUL. </w:t>
            </w:r>
          </w:p>
          <w:p w14:paraId="7036945F" w14:textId="26E7C2B6" w:rsidR="0020295E" w:rsidRPr="006A3AB3" w:rsidRDefault="0020295E" w:rsidP="006A3AB3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C986595" w14:textId="1AC1032F" w:rsidR="00817B72" w:rsidRDefault="00817B72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9A3EA74" w14:textId="0BB07256" w:rsidR="0049343C" w:rsidRDefault="0049343C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0B1F013F" w14:textId="77777777" w:rsidR="00EB6D69" w:rsidRPr="006A3AB3" w:rsidRDefault="00EB6D69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14797E2" w14:textId="77777777" w:rsidR="00817B72" w:rsidRPr="006A3AB3" w:rsidRDefault="00817B72" w:rsidP="00817B7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6A3AB3">
        <w:rPr>
          <w:rFonts w:cstheme="minorHAnsi"/>
          <w:b/>
          <w:bCs/>
          <w:color w:val="595959" w:themeColor="text1" w:themeTint="A6"/>
          <w:sz w:val="24"/>
          <w:szCs w:val="24"/>
        </w:rPr>
        <w:t xml:space="preserve">5. PARCERIA 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37"/>
        <w:gridCol w:w="4227"/>
      </w:tblGrid>
      <w:tr w:rsidR="00817B72" w:rsidRPr="006A3AB3" w14:paraId="5B94E456" w14:textId="77777777" w:rsidTr="006A3AB3">
        <w:tc>
          <w:tcPr>
            <w:tcW w:w="2668" w:type="pct"/>
          </w:tcPr>
          <w:p w14:paraId="5C7FD796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 COLETA SELETIVA POSSUI PARCERIA JUNTO A ENTIDADES PÚBLICA OU PRIVADA? </w:t>
            </w:r>
          </w:p>
          <w:p w14:paraId="2F7E6A03" w14:textId="77777777" w:rsidR="00817B72" w:rsidRPr="0049343C" w:rsidRDefault="005B4CDF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86644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B72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817B72" w:rsidRPr="0049343C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1FB5CABC" w14:textId="77777777" w:rsidR="00817B72" w:rsidRPr="006A3AB3" w:rsidRDefault="005B4CDF" w:rsidP="006A3AB3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64681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B72" w:rsidRPr="0049343C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817B72" w:rsidRPr="0049343C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  <w:r w:rsidR="00817B72" w:rsidRPr="0049343C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332" w:type="pct"/>
          </w:tcPr>
          <w:p w14:paraId="1C2F5961" w14:textId="77777777" w:rsidR="00817B72" w:rsidRPr="006A3AB3" w:rsidRDefault="00817B72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6A3AB3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5F8491DD" w14:textId="77777777" w:rsidR="00817B72" w:rsidRPr="006A3AB3" w:rsidRDefault="00817B72" w:rsidP="006A3AB3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6A3AB3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6A3AB3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6A3AB3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obrigatório o preenchimento das informações abaixo. </w:t>
            </w:r>
          </w:p>
          <w:p w14:paraId="7BDCAAE4" w14:textId="77777777" w:rsidR="00817B72" w:rsidRPr="006A3AB3" w:rsidRDefault="00817B72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817B72" w:rsidRPr="006A3AB3" w14:paraId="268E2F47" w14:textId="77777777" w:rsidTr="006A3AB3">
        <w:tc>
          <w:tcPr>
            <w:tcW w:w="2668" w:type="pct"/>
            <w:shd w:val="clear" w:color="auto" w:fill="D9D9D9" w:themeFill="background1" w:themeFillShade="D9"/>
          </w:tcPr>
          <w:p w14:paraId="7A08ACA7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Instituição parceira</w:t>
            </w:r>
          </w:p>
        </w:tc>
        <w:tc>
          <w:tcPr>
            <w:tcW w:w="2332" w:type="pct"/>
            <w:shd w:val="clear" w:color="auto" w:fill="D9D9D9" w:themeFill="background1" w:themeFillShade="D9"/>
          </w:tcPr>
          <w:p w14:paraId="39D474B6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Tipo de apoio </w:t>
            </w:r>
          </w:p>
        </w:tc>
      </w:tr>
      <w:tr w:rsidR="00817B72" w:rsidRPr="006A3AB3" w14:paraId="23892AE0" w14:textId="77777777" w:rsidTr="006A3AB3">
        <w:tc>
          <w:tcPr>
            <w:tcW w:w="2668" w:type="pct"/>
          </w:tcPr>
          <w:p w14:paraId="37B8835F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  <w:vertAlign w:val="superscript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  <w:vertAlign w:val="superscript"/>
              </w:rPr>
              <w:t>1</w:t>
            </w:r>
          </w:p>
          <w:p w14:paraId="3C949F6A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332" w:type="pct"/>
          </w:tcPr>
          <w:p w14:paraId="2CB47F6C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17B72" w:rsidRPr="006A3AB3" w14:paraId="3DDF794E" w14:textId="77777777" w:rsidTr="006A3AB3">
        <w:tc>
          <w:tcPr>
            <w:tcW w:w="2668" w:type="pct"/>
          </w:tcPr>
          <w:p w14:paraId="603EA8A4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  <w:vertAlign w:val="superscript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  <w:vertAlign w:val="superscript"/>
              </w:rPr>
              <w:t>2</w:t>
            </w:r>
          </w:p>
          <w:p w14:paraId="5ED8908A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332" w:type="pct"/>
            <w:shd w:val="clear" w:color="auto" w:fill="auto"/>
          </w:tcPr>
          <w:p w14:paraId="352DECBA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</w:tr>
      <w:tr w:rsidR="00817B72" w:rsidRPr="006A3AB3" w14:paraId="1E4C279C" w14:textId="77777777" w:rsidTr="006A3AB3">
        <w:tc>
          <w:tcPr>
            <w:tcW w:w="2668" w:type="pct"/>
          </w:tcPr>
          <w:p w14:paraId="413D8817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  <w:vertAlign w:val="superscript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  <w:vertAlign w:val="superscript"/>
              </w:rPr>
              <w:t>3</w:t>
            </w:r>
          </w:p>
          <w:p w14:paraId="709AC3A1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332" w:type="pct"/>
            <w:shd w:val="clear" w:color="auto" w:fill="auto"/>
          </w:tcPr>
          <w:p w14:paraId="7C4FD931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</w:tr>
      <w:tr w:rsidR="00817B72" w:rsidRPr="006A3AB3" w14:paraId="61503139" w14:textId="77777777" w:rsidTr="006A3AB3">
        <w:tc>
          <w:tcPr>
            <w:tcW w:w="2668" w:type="pct"/>
          </w:tcPr>
          <w:p w14:paraId="6A985A6B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  <w:vertAlign w:val="superscript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  <w:vertAlign w:val="superscript"/>
              </w:rPr>
              <w:t>4</w:t>
            </w:r>
          </w:p>
          <w:p w14:paraId="71D1B766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332" w:type="pct"/>
            <w:shd w:val="clear" w:color="auto" w:fill="auto"/>
          </w:tcPr>
          <w:p w14:paraId="1575BFEA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</w:tr>
      <w:tr w:rsidR="00817B72" w:rsidRPr="006A3AB3" w14:paraId="7DD4CCE6" w14:textId="77777777" w:rsidTr="006A3AB3">
        <w:tc>
          <w:tcPr>
            <w:tcW w:w="2668" w:type="pct"/>
          </w:tcPr>
          <w:p w14:paraId="5C7D40E8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  <w:vertAlign w:val="superscript"/>
              </w:rPr>
            </w:pPr>
            <w:r w:rsidRPr="0049343C">
              <w:rPr>
                <w:rFonts w:cstheme="minorHAnsi"/>
                <w:color w:val="002060"/>
                <w:sz w:val="24"/>
                <w:szCs w:val="24"/>
                <w:vertAlign w:val="superscript"/>
              </w:rPr>
              <w:t>5</w:t>
            </w:r>
          </w:p>
          <w:p w14:paraId="4C2FDF05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332" w:type="pct"/>
            <w:shd w:val="clear" w:color="auto" w:fill="auto"/>
          </w:tcPr>
          <w:p w14:paraId="638B9B61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</w:tr>
    </w:tbl>
    <w:p w14:paraId="119637DF" w14:textId="77777777" w:rsidR="0049343C" w:rsidRDefault="0049343C" w:rsidP="00817B72">
      <w:pPr>
        <w:spacing w:line="312" w:lineRule="auto"/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9B1637E" w14:textId="016B6F37" w:rsidR="00817B72" w:rsidRPr="0049343C" w:rsidRDefault="00817B72" w:rsidP="00817B7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9343C">
        <w:rPr>
          <w:rFonts w:cstheme="minorHAnsi"/>
          <w:b/>
          <w:bCs/>
          <w:color w:val="002060"/>
          <w:sz w:val="24"/>
          <w:szCs w:val="24"/>
        </w:rPr>
        <w:t xml:space="preserve">6. EFETIVIDADE DA ADESÃO DA POPULAÇÃO 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817"/>
        <w:gridCol w:w="4247"/>
      </w:tblGrid>
      <w:tr w:rsidR="00817B72" w:rsidRPr="0049343C" w14:paraId="0766171C" w14:textId="77777777" w:rsidTr="00817B72">
        <w:tc>
          <w:tcPr>
            <w:tcW w:w="2657" w:type="pct"/>
            <w:shd w:val="clear" w:color="auto" w:fill="D9D9D9" w:themeFill="background1" w:themeFillShade="D9"/>
          </w:tcPr>
          <w:p w14:paraId="70B6EF50" w14:textId="4440BFD4" w:rsidR="00817B72" w:rsidRPr="0049343C" w:rsidRDefault="00817B72" w:rsidP="0049343C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N</w:t>
            </w:r>
            <w:r w:rsidR="0049343C"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total de setores/bairros atendidos pela coleta seletiva </w:t>
            </w:r>
          </w:p>
        </w:tc>
        <w:tc>
          <w:tcPr>
            <w:tcW w:w="2343" w:type="pct"/>
          </w:tcPr>
          <w:p w14:paraId="3507CD92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17B72" w:rsidRPr="0049343C" w14:paraId="2FAEB935" w14:textId="77777777" w:rsidTr="00817B72">
        <w:tc>
          <w:tcPr>
            <w:tcW w:w="2657" w:type="pct"/>
            <w:shd w:val="clear" w:color="auto" w:fill="D9D9D9" w:themeFill="background1" w:themeFillShade="D9"/>
          </w:tcPr>
          <w:p w14:paraId="72914212" w14:textId="7A50960F" w:rsidR="00817B72" w:rsidRPr="0049343C" w:rsidRDefault="00817B72" w:rsidP="0049343C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N</w:t>
            </w:r>
            <w:r w:rsidR="0049343C"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de setores/bairros que aderem coleta seletiva </w:t>
            </w:r>
          </w:p>
        </w:tc>
        <w:tc>
          <w:tcPr>
            <w:tcW w:w="2343" w:type="pct"/>
            <w:shd w:val="clear" w:color="auto" w:fill="auto"/>
          </w:tcPr>
          <w:p w14:paraId="49A08F85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6AA51206" w14:textId="2399952E" w:rsidR="00817B72" w:rsidRPr="0049343C" w:rsidRDefault="00817B72" w:rsidP="00FE4C0A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55FCC865" w14:textId="77777777" w:rsidR="00817B72" w:rsidRPr="0049343C" w:rsidRDefault="00817B72" w:rsidP="00FE4C0A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666DF04B" w14:textId="77777777" w:rsidR="00817B72" w:rsidRPr="0049343C" w:rsidRDefault="00817B72" w:rsidP="00817B72">
      <w:pPr>
        <w:spacing w:line="312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49343C">
        <w:rPr>
          <w:rFonts w:cstheme="minorHAnsi"/>
          <w:b/>
          <w:bCs/>
          <w:color w:val="002060"/>
          <w:sz w:val="24"/>
          <w:szCs w:val="24"/>
        </w:rPr>
        <w:t xml:space="preserve">7. METAS PARA RECUPERAR OS MATERIAIS RECICLÁVEIS E RECICLADOS GERADOS NO MUNICÍPIO 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116"/>
        <w:gridCol w:w="6948"/>
      </w:tblGrid>
      <w:tr w:rsidR="00817B72" w:rsidRPr="0049343C" w14:paraId="0880127C" w14:textId="77777777" w:rsidTr="006A3AB3">
        <w:tc>
          <w:tcPr>
            <w:tcW w:w="1167" w:type="pct"/>
            <w:shd w:val="clear" w:color="auto" w:fill="D9D9D9" w:themeFill="background1" w:themeFillShade="D9"/>
          </w:tcPr>
          <w:p w14:paraId="173306AB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Estimativa </w:t>
            </w: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(%)</w:t>
            </w:r>
          </w:p>
        </w:tc>
        <w:tc>
          <w:tcPr>
            <w:tcW w:w="3833" w:type="pct"/>
          </w:tcPr>
          <w:p w14:paraId="1B9399CD" w14:textId="77777777" w:rsidR="00817B72" w:rsidRPr="0049343C" w:rsidRDefault="00817B72" w:rsidP="00B96FC7">
            <w:pPr>
              <w:spacing w:line="360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17B72" w:rsidRPr="0049343C" w14:paraId="317567CB" w14:textId="77777777" w:rsidTr="006A3AB3">
        <w:tc>
          <w:tcPr>
            <w:tcW w:w="1167" w:type="pct"/>
            <w:shd w:val="clear" w:color="auto" w:fill="D9D9D9" w:themeFill="background1" w:themeFillShade="D9"/>
          </w:tcPr>
          <w:p w14:paraId="3451DDB0" w14:textId="77777777" w:rsidR="00817B72" w:rsidRPr="0049343C" w:rsidRDefault="00817B72" w:rsidP="006A3AB3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9343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Prazo </w:t>
            </w:r>
            <w:r w:rsidRPr="0049343C">
              <w:rPr>
                <w:rFonts w:cstheme="minorHAnsi"/>
                <w:i/>
                <w:iCs/>
                <w:color w:val="002060"/>
                <w:sz w:val="24"/>
                <w:szCs w:val="24"/>
              </w:rPr>
              <w:t>(ano)</w:t>
            </w:r>
          </w:p>
        </w:tc>
        <w:tc>
          <w:tcPr>
            <w:tcW w:w="3833" w:type="pct"/>
            <w:shd w:val="clear" w:color="auto" w:fill="auto"/>
          </w:tcPr>
          <w:p w14:paraId="43B27D15" w14:textId="77777777" w:rsidR="00817B72" w:rsidRPr="0049343C" w:rsidRDefault="00817B72" w:rsidP="00B96FC7">
            <w:pPr>
              <w:spacing w:line="360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734AE032" w14:textId="0E1FBAAC" w:rsidR="00817B72" w:rsidRPr="006A3AB3" w:rsidRDefault="00817B72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FC607F3" w14:textId="07218928" w:rsidR="00833A9E" w:rsidRDefault="00833A9E" w:rsidP="00833A9E">
      <w:pPr>
        <w:spacing w:line="312" w:lineRule="auto"/>
        <w:jc w:val="both"/>
        <w:rPr>
          <w:rFonts w:cstheme="minorHAnsi"/>
          <w:i/>
          <w:iCs/>
          <w:color w:val="595959" w:themeColor="text1" w:themeTint="A6"/>
          <w:sz w:val="24"/>
          <w:szCs w:val="24"/>
        </w:rPr>
      </w:pPr>
      <w:r w:rsidRPr="006A3AB3">
        <w:rPr>
          <w:rFonts w:cstheme="minorHAnsi"/>
          <w:b/>
          <w:bCs/>
          <w:color w:val="FF0000"/>
          <w:sz w:val="24"/>
          <w:szCs w:val="24"/>
        </w:rPr>
        <w:t>Atenção:</w:t>
      </w:r>
      <w:r w:rsidRPr="006A3AB3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Pr="006A3AB3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Todos os arquivos digitais deverão ser salvos em pastas, nomeados e identificados no documento </w:t>
      </w:r>
      <w:r w:rsidRPr="006A3AB3"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  <w:t>“</w:t>
      </w:r>
      <w:proofErr w:type="spellStart"/>
      <w:r w:rsidRPr="006A3AB3"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  <w:t>checklist</w:t>
      </w:r>
      <w:proofErr w:type="spellEnd"/>
      <w:r w:rsidRPr="006A3AB3"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  <w:t>”</w:t>
      </w:r>
      <w:r w:rsidRPr="006A3AB3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, de acordo com a padronização apresentada no Guia </w:t>
      </w:r>
      <w:proofErr w:type="spellStart"/>
      <w:r w:rsidRPr="006A3AB3">
        <w:rPr>
          <w:rFonts w:cstheme="minorHAnsi"/>
          <w:i/>
          <w:iCs/>
          <w:color w:val="595959" w:themeColor="text1" w:themeTint="A6"/>
          <w:sz w:val="24"/>
          <w:szCs w:val="24"/>
        </w:rPr>
        <w:t>Orientativo</w:t>
      </w:r>
      <w:proofErr w:type="spellEnd"/>
      <w:r w:rsidRPr="006A3AB3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 – ICMS Ecológico para o componente Resíduos Sólidos Urbanos.  </w:t>
      </w:r>
    </w:p>
    <w:p w14:paraId="2C978372" w14:textId="66C19004" w:rsidR="00201D55" w:rsidRDefault="00201D55" w:rsidP="00833A9E">
      <w:pPr>
        <w:spacing w:line="312" w:lineRule="auto"/>
        <w:jc w:val="both"/>
        <w:rPr>
          <w:rFonts w:cstheme="minorHAnsi"/>
          <w:i/>
          <w:iCs/>
          <w:color w:val="595959" w:themeColor="text1" w:themeTint="A6"/>
          <w:sz w:val="24"/>
          <w:szCs w:val="24"/>
        </w:rPr>
      </w:pPr>
    </w:p>
    <w:p w14:paraId="2ABEDD4B" w14:textId="3006F0CF" w:rsidR="00CA4C78" w:rsidRPr="006A3AB3" w:rsidRDefault="00CA4C78" w:rsidP="00833A9E">
      <w:pPr>
        <w:spacing w:line="312" w:lineRule="auto"/>
        <w:jc w:val="both"/>
        <w:rPr>
          <w:rFonts w:cstheme="minorHAnsi"/>
          <w:i/>
          <w:iCs/>
          <w:color w:val="595959" w:themeColor="text1" w:themeTint="A6"/>
          <w:sz w:val="24"/>
          <w:szCs w:val="24"/>
        </w:rPr>
      </w:pPr>
      <w:r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A entrega dos documentos no formato digital para análise do ICMS Ecológico </w:t>
      </w:r>
      <w:r w:rsidR="00851C49">
        <w:rPr>
          <w:rFonts w:cstheme="minorHAnsi"/>
          <w:i/>
          <w:iCs/>
          <w:color w:val="595959" w:themeColor="text1" w:themeTint="A6"/>
          <w:sz w:val="24"/>
          <w:szCs w:val="24"/>
        </w:rPr>
        <w:t>n</w:t>
      </w:r>
      <w:r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o componente Resíduos Sólidos Urbanos deverá atender as formas disciplinadas na Portaria </w:t>
      </w:r>
      <w:proofErr w:type="spellStart"/>
      <w:r>
        <w:rPr>
          <w:rFonts w:cstheme="minorHAnsi"/>
          <w:i/>
          <w:iCs/>
          <w:color w:val="595959" w:themeColor="text1" w:themeTint="A6"/>
          <w:sz w:val="24"/>
          <w:szCs w:val="24"/>
        </w:rPr>
        <w:t>Imasul</w:t>
      </w:r>
      <w:proofErr w:type="spellEnd"/>
      <w:r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 n. 1226 de fevereiro de 2023. </w:t>
      </w:r>
    </w:p>
    <w:p w14:paraId="72490510" w14:textId="77777777" w:rsidR="00833A9E" w:rsidRPr="006A3AB3" w:rsidRDefault="00833A9E" w:rsidP="00FE4C0A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sectPr w:rsidR="00833A9E" w:rsidRPr="006A3AB3" w:rsidSect="00BB7D5D">
      <w:pgSz w:w="11906" w:h="16838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16B3F" w14:textId="77777777" w:rsidR="00187320" w:rsidRDefault="00187320" w:rsidP="0043211D">
      <w:pPr>
        <w:spacing w:line="240" w:lineRule="auto"/>
      </w:pPr>
      <w:r>
        <w:separator/>
      </w:r>
    </w:p>
  </w:endnote>
  <w:endnote w:type="continuationSeparator" w:id="0">
    <w:p w14:paraId="32D0D586" w14:textId="77777777" w:rsidR="00187320" w:rsidRDefault="00187320" w:rsidP="00432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F938E" w14:textId="77777777" w:rsidR="00187320" w:rsidRDefault="001873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8356"/>
      <w:docPartObj>
        <w:docPartGallery w:val="Page Numbers (Bottom of Page)"/>
        <w:docPartUnique/>
      </w:docPartObj>
    </w:sdtPr>
    <w:sdtEndPr>
      <w:rPr>
        <w:rFonts w:ascii="Malgun Gothic" w:eastAsia="Malgun Gothic" w:hAnsi="Malgun Gothic" w:cstheme="minorHAnsi"/>
        <w:color w:val="595959" w:themeColor="text1" w:themeTint="A6"/>
        <w:sz w:val="18"/>
        <w:szCs w:val="18"/>
      </w:rPr>
    </w:sdtEndPr>
    <w:sdtContent>
      <w:p w14:paraId="568D4DBD" w14:textId="5689E30E" w:rsidR="00187320" w:rsidRPr="00F60E01" w:rsidRDefault="00187320">
        <w:pPr>
          <w:pStyle w:val="Rodap"/>
          <w:jc w:val="right"/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</w:pP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begin"/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instrText>PAGE   \* MERGEFORMAT</w:instrTex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separate"/>
        </w:r>
        <w:r w:rsidR="005B4CDF">
          <w:rPr>
            <w:rFonts w:ascii="Malgun Gothic" w:eastAsia="Malgun Gothic" w:hAnsi="Malgun Gothic" w:cstheme="minorHAnsi"/>
            <w:noProof/>
            <w:color w:val="595959" w:themeColor="text1" w:themeTint="A6"/>
            <w:sz w:val="18"/>
            <w:szCs w:val="18"/>
          </w:rPr>
          <w:t>8</w: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B7A726A" w14:textId="35BD620E" w:rsidR="00187320" w:rsidRPr="00B45E94" w:rsidRDefault="00187320" w:rsidP="004B28AC">
    <w:pPr>
      <w:pStyle w:val="Rodap"/>
      <w:spacing w:line="192" w:lineRule="auto"/>
      <w:jc w:val="center"/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  <w:t xml:space="preserve">INSTITUTO DE MEIO AMBIENTE DE MATO GROSSO DO SUL – IMASUL </w:t>
    </w:r>
  </w:p>
  <w:p w14:paraId="3D678535" w14:textId="34372388" w:rsidR="00187320" w:rsidRPr="00B45E94" w:rsidRDefault="00187320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>Rua Desembargador Leão Neto do Carmo, Bloco 06, Parque dos Poderes</w:t>
    </w:r>
  </w:p>
  <w:p w14:paraId="425AE416" w14:textId="52199A15" w:rsidR="00187320" w:rsidRPr="00B45E94" w:rsidRDefault="00187320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 xml:space="preserve">CEP: 79.037 – 100 | Campo Grande/MS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9B3B8" w14:textId="77777777" w:rsidR="00187320" w:rsidRDefault="001873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C9941" w14:textId="77777777" w:rsidR="00187320" w:rsidRDefault="00187320" w:rsidP="0043211D">
      <w:pPr>
        <w:spacing w:line="240" w:lineRule="auto"/>
      </w:pPr>
      <w:r>
        <w:separator/>
      </w:r>
    </w:p>
  </w:footnote>
  <w:footnote w:type="continuationSeparator" w:id="0">
    <w:p w14:paraId="24242358" w14:textId="77777777" w:rsidR="00187320" w:rsidRDefault="00187320" w:rsidP="00432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8541" w14:textId="77777777" w:rsidR="00187320" w:rsidRDefault="0018732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04B1" w14:textId="5FD656E2" w:rsidR="00187320" w:rsidRPr="00E21C64" w:rsidRDefault="00187320" w:rsidP="00B758DB">
    <w:pPr>
      <w:pStyle w:val="Cabealho"/>
      <w:spacing w:line="192" w:lineRule="auto"/>
      <w:ind w:left="2155"/>
      <w:jc w:val="center"/>
      <w:rPr>
        <w:rFonts w:eastAsia="Malgun Gothic" w:cstheme="minorHAnsi"/>
        <w:b/>
        <w:bCs/>
        <w:color w:val="404040" w:themeColor="text1" w:themeTint="BF"/>
      </w:rPr>
    </w:pPr>
    <w:r w:rsidRPr="00E21C64">
      <w:rPr>
        <w:rFonts w:cstheme="minorHAnsi"/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5408" behindDoc="1" locked="0" layoutInCell="1" allowOverlap="1" wp14:anchorId="6B8CB81E" wp14:editId="3EBAC593">
          <wp:simplePos x="0" y="0"/>
          <wp:positionH relativeFrom="column">
            <wp:posOffset>-942340</wp:posOffset>
          </wp:positionH>
          <wp:positionV relativeFrom="paragraph">
            <wp:posOffset>-110527</wp:posOffset>
          </wp:positionV>
          <wp:extent cx="7627047" cy="5937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47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1C64">
      <w:rPr>
        <w:rFonts w:eastAsia="Malgun Gothic" w:cstheme="minorHAnsi"/>
        <w:b/>
        <w:bCs/>
        <w:color w:val="404040" w:themeColor="text1" w:themeTint="BF"/>
      </w:rPr>
      <w:t>ICMS ECOLÓGICO – RESÍDUOS SÓLIDOS URBANOS</w:t>
    </w:r>
  </w:p>
  <w:p w14:paraId="1AEF71CD" w14:textId="5AF3E290" w:rsidR="00187320" w:rsidRPr="00E21C64" w:rsidRDefault="00187320" w:rsidP="00B758DB">
    <w:pPr>
      <w:pStyle w:val="Cabealho"/>
      <w:spacing w:line="192" w:lineRule="auto"/>
      <w:ind w:left="2155"/>
      <w:jc w:val="center"/>
      <w:rPr>
        <w:rFonts w:cstheme="minorHAnsi"/>
        <w:color w:val="404040" w:themeColor="text1" w:themeTint="BF"/>
      </w:rPr>
    </w:pPr>
    <w:r w:rsidRPr="00E21C64">
      <w:rPr>
        <w:rFonts w:eastAsia="Malgun Gothic" w:cstheme="minorHAnsi"/>
        <w:color w:val="404040" w:themeColor="text1" w:themeTint="BF"/>
      </w:rPr>
      <w:t xml:space="preserve">Resolução </w:t>
    </w:r>
    <w:proofErr w:type="spellStart"/>
    <w:r w:rsidRPr="00E21C64">
      <w:rPr>
        <w:rFonts w:eastAsia="Malgun Gothic" w:cstheme="minorHAnsi"/>
        <w:color w:val="404040" w:themeColor="text1" w:themeTint="BF"/>
      </w:rPr>
      <w:t>Semagro</w:t>
    </w:r>
    <w:proofErr w:type="spellEnd"/>
    <w:r w:rsidRPr="00E21C64">
      <w:rPr>
        <w:rFonts w:eastAsia="Malgun Gothic" w:cstheme="minorHAnsi"/>
        <w:color w:val="404040" w:themeColor="text1" w:themeTint="BF"/>
      </w:rPr>
      <w:t>/MS n. 789, de 28 de dezembro de 2022</w:t>
    </w:r>
  </w:p>
  <w:p w14:paraId="430F8844" w14:textId="77777777" w:rsidR="00187320" w:rsidRDefault="00187320">
    <w:pPr>
      <w:pStyle w:val="Cabealho"/>
    </w:pPr>
  </w:p>
  <w:p w14:paraId="0A954685" w14:textId="687B0F56" w:rsidR="00187320" w:rsidRDefault="0018732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5408558B" wp14:editId="2B422A44">
          <wp:simplePos x="0" y="0"/>
          <wp:positionH relativeFrom="page">
            <wp:posOffset>-3520045</wp:posOffset>
          </wp:positionH>
          <wp:positionV relativeFrom="paragraph">
            <wp:posOffset>3740468</wp:posOffset>
          </wp:positionV>
          <wp:extent cx="8059468" cy="1371480"/>
          <wp:effectExtent l="10477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059468" cy="137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15E79" w14:textId="77777777" w:rsidR="00187320" w:rsidRDefault="001873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4580"/>
    <w:multiLevelType w:val="hybridMultilevel"/>
    <w:tmpl w:val="0E18F9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5"/>
    <w:rsid w:val="00007802"/>
    <w:rsid w:val="00043FC9"/>
    <w:rsid w:val="000562F1"/>
    <w:rsid w:val="000B107B"/>
    <w:rsid w:val="000C487E"/>
    <w:rsid w:val="00106961"/>
    <w:rsid w:val="00106DFA"/>
    <w:rsid w:val="001071C7"/>
    <w:rsid w:val="00110B5E"/>
    <w:rsid w:val="00111FB7"/>
    <w:rsid w:val="00187320"/>
    <w:rsid w:val="001A597E"/>
    <w:rsid w:val="001B1D69"/>
    <w:rsid w:val="001B2169"/>
    <w:rsid w:val="001B7B49"/>
    <w:rsid w:val="001C655B"/>
    <w:rsid w:val="001F5204"/>
    <w:rsid w:val="00201D55"/>
    <w:rsid w:val="0020295E"/>
    <w:rsid w:val="002A1CE8"/>
    <w:rsid w:val="002C0A8F"/>
    <w:rsid w:val="002C1591"/>
    <w:rsid w:val="002F31BA"/>
    <w:rsid w:val="00311F2F"/>
    <w:rsid w:val="003235AD"/>
    <w:rsid w:val="0034142D"/>
    <w:rsid w:val="003646A2"/>
    <w:rsid w:val="00404706"/>
    <w:rsid w:val="0042711A"/>
    <w:rsid w:val="00431722"/>
    <w:rsid w:val="0043211D"/>
    <w:rsid w:val="00443003"/>
    <w:rsid w:val="00476989"/>
    <w:rsid w:val="004871EE"/>
    <w:rsid w:val="0049343C"/>
    <w:rsid w:val="00496C43"/>
    <w:rsid w:val="004B28AC"/>
    <w:rsid w:val="004D262B"/>
    <w:rsid w:val="004D44B4"/>
    <w:rsid w:val="004D580A"/>
    <w:rsid w:val="005026D2"/>
    <w:rsid w:val="005205AB"/>
    <w:rsid w:val="00534D68"/>
    <w:rsid w:val="005544ED"/>
    <w:rsid w:val="005B458B"/>
    <w:rsid w:val="005B4CDF"/>
    <w:rsid w:val="00631A8C"/>
    <w:rsid w:val="00647FFB"/>
    <w:rsid w:val="00662337"/>
    <w:rsid w:val="006A3AB3"/>
    <w:rsid w:val="006A3C39"/>
    <w:rsid w:val="006B549C"/>
    <w:rsid w:val="006E0660"/>
    <w:rsid w:val="0070215B"/>
    <w:rsid w:val="00712756"/>
    <w:rsid w:val="007178F8"/>
    <w:rsid w:val="007408E4"/>
    <w:rsid w:val="007411BD"/>
    <w:rsid w:val="00747722"/>
    <w:rsid w:val="00772A74"/>
    <w:rsid w:val="00772F51"/>
    <w:rsid w:val="00776CD1"/>
    <w:rsid w:val="00783868"/>
    <w:rsid w:val="007B0456"/>
    <w:rsid w:val="007C3DB5"/>
    <w:rsid w:val="007E5331"/>
    <w:rsid w:val="00817B72"/>
    <w:rsid w:val="008262E7"/>
    <w:rsid w:val="00833A9E"/>
    <w:rsid w:val="00841E71"/>
    <w:rsid w:val="00851C49"/>
    <w:rsid w:val="00852196"/>
    <w:rsid w:val="008A449D"/>
    <w:rsid w:val="008B060F"/>
    <w:rsid w:val="008D6CCF"/>
    <w:rsid w:val="008E4CA3"/>
    <w:rsid w:val="008E5888"/>
    <w:rsid w:val="00903919"/>
    <w:rsid w:val="00904E4F"/>
    <w:rsid w:val="00904F2F"/>
    <w:rsid w:val="009129ED"/>
    <w:rsid w:val="00913B8B"/>
    <w:rsid w:val="00922F9F"/>
    <w:rsid w:val="00970613"/>
    <w:rsid w:val="009851DA"/>
    <w:rsid w:val="009B30BF"/>
    <w:rsid w:val="009E29EB"/>
    <w:rsid w:val="009F00D8"/>
    <w:rsid w:val="00A762DF"/>
    <w:rsid w:val="00A94D69"/>
    <w:rsid w:val="00A96BD4"/>
    <w:rsid w:val="00AA3A8F"/>
    <w:rsid w:val="00AB21EC"/>
    <w:rsid w:val="00AB4B70"/>
    <w:rsid w:val="00AC0D5E"/>
    <w:rsid w:val="00B27324"/>
    <w:rsid w:val="00B37B6E"/>
    <w:rsid w:val="00B431E8"/>
    <w:rsid w:val="00B45B21"/>
    <w:rsid w:val="00B45E94"/>
    <w:rsid w:val="00B758DB"/>
    <w:rsid w:val="00B83922"/>
    <w:rsid w:val="00B96FC7"/>
    <w:rsid w:val="00BA10D0"/>
    <w:rsid w:val="00BA1585"/>
    <w:rsid w:val="00BB7D5D"/>
    <w:rsid w:val="00BC6A0F"/>
    <w:rsid w:val="00BD4238"/>
    <w:rsid w:val="00BE2ADD"/>
    <w:rsid w:val="00C01836"/>
    <w:rsid w:val="00C176CB"/>
    <w:rsid w:val="00C27C49"/>
    <w:rsid w:val="00C51ACB"/>
    <w:rsid w:val="00C52522"/>
    <w:rsid w:val="00CA4C78"/>
    <w:rsid w:val="00CD7A35"/>
    <w:rsid w:val="00D04394"/>
    <w:rsid w:val="00D46E07"/>
    <w:rsid w:val="00D87CE4"/>
    <w:rsid w:val="00D91A9F"/>
    <w:rsid w:val="00D96178"/>
    <w:rsid w:val="00DB0680"/>
    <w:rsid w:val="00DD2CE2"/>
    <w:rsid w:val="00DE7B44"/>
    <w:rsid w:val="00DF7E90"/>
    <w:rsid w:val="00E21C64"/>
    <w:rsid w:val="00E62B4B"/>
    <w:rsid w:val="00EB6D69"/>
    <w:rsid w:val="00EC5AFA"/>
    <w:rsid w:val="00EC613E"/>
    <w:rsid w:val="00EE5282"/>
    <w:rsid w:val="00F42341"/>
    <w:rsid w:val="00F45BB7"/>
    <w:rsid w:val="00F6049E"/>
    <w:rsid w:val="00F60E01"/>
    <w:rsid w:val="00F84BD9"/>
    <w:rsid w:val="00FA3001"/>
    <w:rsid w:val="00FC34D7"/>
    <w:rsid w:val="00FD7B10"/>
    <w:rsid w:val="00F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D6CD00"/>
  <w15:chartTrackingRefBased/>
  <w15:docId w15:val="{275AC4C4-945B-4E43-9172-5C66A7F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1D"/>
  </w:style>
  <w:style w:type="paragraph" w:styleId="Rodap">
    <w:name w:val="footer"/>
    <w:basedOn w:val="Normal"/>
    <w:link w:val="Rodap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1D"/>
  </w:style>
  <w:style w:type="paragraph" w:styleId="PargrafodaLista">
    <w:name w:val="List Paragraph"/>
    <w:basedOn w:val="Normal"/>
    <w:uiPriority w:val="34"/>
    <w:qFormat/>
    <w:rsid w:val="004D580A"/>
    <w:pPr>
      <w:ind w:left="720"/>
      <w:contextualSpacing/>
    </w:pPr>
  </w:style>
  <w:style w:type="table" w:styleId="Tabelacomgrade">
    <w:name w:val="Table Grid"/>
    <w:basedOn w:val="Tabelanormal"/>
    <w:uiPriority w:val="39"/>
    <w:rsid w:val="004D5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871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29B0D-C84F-4B95-9DDC-A5527C21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1611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Barbosa de Jesus Aguiar</dc:creator>
  <cp:keywords/>
  <dc:description/>
  <cp:lastModifiedBy>Caroline Barbosa de Jesus Aguiar</cp:lastModifiedBy>
  <cp:revision>18</cp:revision>
  <cp:lastPrinted>2023-02-09T13:02:00Z</cp:lastPrinted>
  <dcterms:created xsi:type="dcterms:W3CDTF">2024-12-30T22:45:00Z</dcterms:created>
  <dcterms:modified xsi:type="dcterms:W3CDTF">2025-01-13T18:41:00Z</dcterms:modified>
</cp:coreProperties>
</file>