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4A" w:rsidRDefault="00247890">
      <w:pPr>
        <w:spacing w:after="631"/>
        <w:ind w:right="2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PROCURAÇÃO</w:t>
      </w:r>
    </w:p>
    <w:p w:rsidR="00D24B4A" w:rsidRDefault="00247890">
      <w:pPr>
        <w:spacing w:after="689" w:line="543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OUTORGANTE: </w:t>
      </w:r>
      <w:r>
        <w:rPr>
          <w:rFonts w:ascii="Times New Roman" w:eastAsia="Times New Roman" w:hAnsi="Times New Roman" w:cs="Times New Roman"/>
          <w:color w:val="CE181E"/>
          <w:u w:val="single" w:color="FF0000"/>
        </w:rPr>
        <w:t>(</w:t>
      </w:r>
      <w:r>
        <w:rPr>
          <w:rFonts w:ascii="Times New Roman" w:eastAsia="Times New Roman" w:hAnsi="Times New Roman" w:cs="Times New Roman"/>
          <w:color w:val="FF0000"/>
          <w:u w:val="single" w:color="FF0000"/>
        </w:rPr>
        <w:t>qualificação completa</w:t>
      </w:r>
      <w:r>
        <w:rPr>
          <w:rFonts w:ascii="Times New Roman" w:eastAsia="Times New Roman" w:hAnsi="Times New Roman" w:cs="Times New Roman"/>
          <w:color w:val="CE181E"/>
          <w:u w:val="single" w:color="FF0000"/>
        </w:rPr>
        <w:t>)</w:t>
      </w:r>
      <w:r>
        <w:rPr>
          <w:rFonts w:ascii="Times New Roman" w:eastAsia="Times New Roman" w:hAnsi="Times New Roman" w:cs="Times New Roman"/>
        </w:rPr>
        <w:t>,</w:t>
      </w:r>
    </w:p>
    <w:p w:rsidR="00D24B4A" w:rsidRDefault="00247890">
      <w:pPr>
        <w:spacing w:after="689" w:line="543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OUTORGADO: </w:t>
      </w:r>
      <w:r>
        <w:rPr>
          <w:rFonts w:ascii="Times New Roman" w:eastAsia="Times New Roman" w:hAnsi="Times New Roman" w:cs="Times New Roman"/>
          <w:color w:val="CE181E"/>
          <w:u w:val="single" w:color="FF0000"/>
        </w:rPr>
        <w:t>(</w:t>
      </w:r>
      <w:r>
        <w:rPr>
          <w:rFonts w:ascii="Times New Roman" w:eastAsia="Times New Roman" w:hAnsi="Times New Roman" w:cs="Times New Roman"/>
          <w:color w:val="FF0000"/>
          <w:u w:val="single" w:color="FF0000"/>
        </w:rPr>
        <w:t>qualificação completa</w:t>
      </w:r>
      <w:r>
        <w:rPr>
          <w:rFonts w:ascii="Times New Roman" w:eastAsia="Times New Roman" w:hAnsi="Times New Roman" w:cs="Times New Roman"/>
          <w:color w:val="CE181E"/>
          <w:u w:val="single" w:color="FF0000"/>
        </w:rPr>
        <w:t>)</w:t>
      </w:r>
    </w:p>
    <w:p w:rsidR="00D24B4A" w:rsidRDefault="00247890">
      <w:pPr>
        <w:spacing w:after="0" w:line="396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PODERES: </w:t>
      </w:r>
      <w:r>
        <w:rPr>
          <w:rFonts w:ascii="Times New Roman" w:eastAsia="Times New Roman" w:hAnsi="Times New Roman" w:cs="Times New Roman"/>
        </w:rPr>
        <w:t>pelo presente instrumento de procuração, outorga amplos e gerais poderes para requerer e receber importâncias referentes a ressarcimento, restituição de valores e/ou de indébito de taxas ambientais junto ao Instituto de Meio Ambiente de Mato Grosso do Sul</w:t>
      </w:r>
    </w:p>
    <w:p w:rsidR="00D24B4A" w:rsidRDefault="00247890">
      <w:pPr>
        <w:spacing w:after="338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(Imasul).</w:t>
      </w:r>
    </w:p>
    <w:p w:rsidR="00D24B4A" w:rsidRDefault="00247890">
      <w:pPr>
        <w:spacing w:after="928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Campo Grande  MS, data da assinatura digital.</w:t>
      </w:r>
    </w:p>
    <w:p w:rsidR="00D24B4A" w:rsidRDefault="00247890">
      <w:pPr>
        <w:spacing w:after="127"/>
        <w:ind w:left="10" w:hanging="10"/>
        <w:jc w:val="center"/>
      </w:pPr>
      <w:r>
        <w:rPr>
          <w:rFonts w:ascii="Times New Roman" w:eastAsia="Times New Roman" w:hAnsi="Times New Roman" w:cs="Times New Roman"/>
        </w:rPr>
        <w:t>_______________________________________</w:t>
      </w:r>
    </w:p>
    <w:p w:rsidR="00D24B4A" w:rsidRDefault="00247890">
      <w:pPr>
        <w:spacing w:after="127"/>
        <w:ind w:left="10" w:right="4" w:hanging="10"/>
        <w:jc w:val="center"/>
      </w:pPr>
      <w:r>
        <w:rPr>
          <w:rFonts w:ascii="Times New Roman" w:eastAsia="Times New Roman" w:hAnsi="Times New Roman" w:cs="Times New Roman"/>
        </w:rPr>
        <w:t>NOME</w:t>
      </w:r>
    </w:p>
    <w:sectPr w:rsidR="00D24B4A">
      <w:pgSz w:w="11906" w:h="16838"/>
      <w:pgMar w:top="1440" w:right="1702" w:bottom="1440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4A"/>
    <w:rsid w:val="00247890"/>
    <w:rsid w:val="00D2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3B4E9E3-613A-4BCE-BD57-BB63AB7C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4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Procuração.pdf</dc:title>
  <dc:subject/>
  <dc:creator>Gislaine de Lima Brito</dc:creator>
  <cp:keywords/>
  <cp:lastModifiedBy>Gislaine de Lima Brito</cp:lastModifiedBy>
  <cp:revision>2</cp:revision>
  <dcterms:created xsi:type="dcterms:W3CDTF">2026-04-17T19:29:00Z</dcterms:created>
  <dcterms:modified xsi:type="dcterms:W3CDTF">2026-04-17T19:29:00Z</dcterms:modified>
</cp:coreProperties>
</file>